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全球法律资源库</w:t>
      </w:r>
      <w:r w:rsidR="00B9421A">
        <w:rPr>
          <w:rFonts w:ascii="宋体" w:hAnsi="宋体" w:cs="宋体" w:hint="eastAsia"/>
          <w:b/>
          <w:bCs/>
          <w:sz w:val="28"/>
          <w:szCs w:val="28"/>
        </w:rPr>
        <w:t>使用指南</w:t>
      </w: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>（一）注册登录</w:t>
      </w: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200" w:firstLine="420"/>
      </w:pPr>
      <w:r>
        <w:rPr>
          <w:rFonts w:ascii="宋体" w:hAnsi="宋体" w:cs="宋体" w:hint="eastAsia"/>
          <w:szCs w:val="21"/>
        </w:rPr>
        <w:t>点击平台首页右上方显示“登录”按钮，</w:t>
      </w:r>
      <w:r>
        <w:rPr>
          <w:rFonts w:ascii="宋体" w:hAnsi="宋体" w:cs="宋体" w:hint="eastAsia"/>
          <w:szCs w:val="21"/>
        </w:rPr>
        <w:t>弹出</w:t>
      </w:r>
      <w:r>
        <w:rPr>
          <w:rFonts w:ascii="宋体" w:hAnsi="宋体" w:cs="宋体" w:hint="eastAsia"/>
          <w:szCs w:val="21"/>
        </w:rPr>
        <w:t>登录</w:t>
      </w:r>
      <w:r>
        <w:rPr>
          <w:rFonts w:ascii="宋体" w:hAnsi="宋体" w:cs="宋体" w:hint="eastAsia"/>
          <w:szCs w:val="21"/>
        </w:rPr>
        <w:t>框</w:t>
      </w:r>
      <w:r>
        <w:rPr>
          <w:rFonts w:ascii="宋体" w:hAnsi="宋体" w:cs="宋体" w:hint="eastAsia"/>
          <w:szCs w:val="21"/>
        </w:rPr>
        <w:t>，用户输入正确的账号密码登录成功后，平台自动跳转回</w:t>
      </w:r>
      <w:r>
        <w:rPr>
          <w:rFonts w:ascii="宋体" w:hAnsi="宋体" w:cs="宋体" w:hint="eastAsia"/>
          <w:szCs w:val="21"/>
        </w:rPr>
        <w:t>全球法律资源库</w:t>
      </w:r>
      <w:r>
        <w:rPr>
          <w:rFonts w:ascii="宋体" w:hAnsi="宋体" w:cs="宋体" w:hint="eastAsia"/>
          <w:szCs w:val="21"/>
        </w:rPr>
        <w:t>首页。</w:t>
      </w:r>
    </w:p>
    <w:p w:rsidR="00EC2121" w:rsidRDefault="007C56DB">
      <w:pPr>
        <w:pStyle w:val="a4"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2949575" cy="18916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301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891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2121" w:rsidRDefault="00EC2121">
      <w:pPr>
        <w:pStyle w:val="a4"/>
        <w:spacing w:line="360" w:lineRule="auto"/>
        <w:jc w:val="center"/>
      </w:pP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（二）中</w:t>
      </w:r>
      <w:r>
        <w:rPr>
          <w:rFonts w:ascii="宋体" w:hAnsi="宋体" w:cs="宋体" w:hint="eastAsia"/>
          <w:b/>
          <w:bCs/>
          <w:sz w:val="24"/>
        </w:rPr>
        <w:t>/</w:t>
      </w:r>
      <w:r>
        <w:rPr>
          <w:rFonts w:ascii="宋体" w:hAnsi="宋体" w:cs="宋体" w:hint="eastAsia"/>
          <w:b/>
          <w:bCs/>
          <w:sz w:val="24"/>
        </w:rPr>
        <w:t>英版切换</w:t>
      </w: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点击平台右上角中文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英文，进行中英两版系统的切换。</w:t>
      </w: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noProof/>
        </w:rPr>
        <w:drawing>
          <wp:inline distT="0" distB="0" distL="114300" distR="114300">
            <wp:extent cx="5266055" cy="3499485"/>
            <wp:effectExtent l="0" t="0" r="127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</w:t>
      </w:r>
      <w:r>
        <w:rPr>
          <w:rFonts w:ascii="宋体" w:hAnsi="宋体" w:cs="宋体" w:hint="eastAsia"/>
          <w:b/>
          <w:bCs/>
          <w:sz w:val="24"/>
        </w:rPr>
        <w:t>法律资源</w:t>
      </w:r>
      <w:bookmarkStart w:id="1" w:name="_Toc19738"/>
      <w:bookmarkStart w:id="2" w:name="_Toc30163"/>
      <w:r>
        <w:rPr>
          <w:rFonts w:ascii="宋体" w:hAnsi="宋体" w:cs="宋体" w:hint="eastAsia"/>
          <w:b/>
          <w:bCs/>
          <w:sz w:val="24"/>
        </w:rPr>
        <w:t>检索</w:t>
      </w:r>
      <w:bookmarkEnd w:id="1"/>
      <w:bookmarkEnd w:id="2"/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平台提供关键词快速检索、筛选导航两种检索方式。</w:t>
      </w: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bookmarkStart w:id="3" w:name="_Toc12472"/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、关键词检索</w:t>
      </w:r>
      <w:bookmarkEnd w:id="3"/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平台支持通过关键词进行资源数据的快速检索，支持选择对数据全文或标题进行关键</w:t>
      </w:r>
      <w:r>
        <w:rPr>
          <w:rFonts w:ascii="宋体" w:hAnsi="宋体" w:cs="宋体" w:hint="eastAsia"/>
          <w:szCs w:val="21"/>
        </w:rPr>
        <w:lastRenderedPageBreak/>
        <w:t>词匹配检索。</w:t>
      </w:r>
    </w:p>
    <w:p w:rsidR="00EC2121" w:rsidRDefault="007C56DB">
      <w:pPr>
        <w:pStyle w:val="a4"/>
        <w:spacing w:line="360" w:lineRule="auto"/>
      </w:pPr>
      <w:r>
        <w:rPr>
          <w:noProof/>
        </w:rPr>
        <w:drawing>
          <wp:inline distT="0" distB="0" distL="114300" distR="114300">
            <wp:extent cx="5269230" cy="1927225"/>
            <wp:effectExtent l="0" t="0" r="762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bookmarkStart w:id="4" w:name="_Toc30406"/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、筛选导航</w:t>
      </w:r>
      <w:bookmarkEnd w:id="4"/>
    </w:p>
    <w:p w:rsidR="00EC2121" w:rsidRDefault="007C56DB">
      <w:pPr>
        <w:pStyle w:val="a3"/>
        <w:spacing w:before="0" w:beforeAutospacing="0" w:after="0" w:afterAutospacing="0" w:line="360" w:lineRule="auto"/>
        <w:ind w:firstLine="630"/>
      </w:pPr>
      <w:r>
        <w:rPr>
          <w:rFonts w:hint="eastAsia"/>
          <w:color w:val="000000"/>
          <w:sz w:val="21"/>
          <w:szCs w:val="21"/>
          <w:shd w:val="clear" w:color="auto" w:fill="FFFFFF"/>
        </w:rPr>
        <w:t>提供国家</w:t>
      </w:r>
      <w:r>
        <w:rPr>
          <w:rFonts w:hint="eastAsia"/>
          <w:color w:val="000000"/>
          <w:sz w:val="21"/>
          <w:szCs w:val="21"/>
          <w:shd w:val="clear" w:color="auto" w:fill="FFFFFF"/>
        </w:rPr>
        <w:t>/</w:t>
      </w:r>
      <w:r>
        <w:rPr>
          <w:rFonts w:hint="eastAsia"/>
          <w:color w:val="000000"/>
          <w:sz w:val="21"/>
          <w:szCs w:val="21"/>
          <w:shd w:val="clear" w:color="auto" w:fill="FFFFFF"/>
        </w:rPr>
        <w:t>地区、时间、主题、语言等导航检索项，便于快速筛选。</w:t>
      </w: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300" w:firstLine="723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（四）</w:t>
      </w:r>
      <w:r>
        <w:rPr>
          <w:rFonts w:ascii="宋体" w:hAnsi="宋体" w:cs="宋体" w:hint="eastAsia"/>
          <w:b/>
          <w:bCs/>
          <w:sz w:val="24"/>
        </w:rPr>
        <w:t>法律资源展示</w:t>
      </w:r>
    </w:p>
    <w:p w:rsidR="00EC2121" w:rsidRDefault="007C56DB">
      <w:pPr>
        <w:pStyle w:val="a3"/>
        <w:spacing w:before="0" w:beforeAutospacing="0" w:after="0" w:afterAutospacing="0" w:line="360" w:lineRule="auto"/>
        <w:ind w:firstLine="63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、检索列表</w:t>
      </w:r>
    </w:p>
    <w:p w:rsidR="00EC2121" w:rsidRDefault="007C56DB">
      <w:pPr>
        <w:pStyle w:val="a3"/>
        <w:spacing w:before="0" w:beforeAutospacing="0" w:after="0" w:afterAutospacing="0" w:line="360" w:lineRule="auto"/>
        <w:ind w:firstLine="630"/>
      </w:pPr>
      <w:r>
        <w:rPr>
          <w:rFonts w:hint="eastAsia"/>
          <w:color w:val="000000"/>
          <w:sz w:val="21"/>
          <w:szCs w:val="21"/>
          <w:shd w:val="clear" w:color="auto" w:fill="FFFFFF"/>
        </w:rPr>
        <w:t>展示通过检索工具获取的数据摘要及基本信息，便于快速阅读。</w:t>
      </w:r>
    </w:p>
    <w:p w:rsidR="00EC2121" w:rsidRDefault="007C56DB">
      <w:pPr>
        <w:pStyle w:val="a3"/>
        <w:spacing w:before="0" w:beforeAutospacing="0" w:after="0" w:afterAutospacing="0" w:line="360" w:lineRule="auto"/>
        <w:ind w:firstLine="630"/>
      </w:pPr>
      <w:r>
        <w:rPr>
          <w:rFonts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、详情页多语言全文查阅</w:t>
      </w:r>
    </w:p>
    <w:p w:rsidR="00EC2121" w:rsidRDefault="007C56DB">
      <w:pPr>
        <w:pStyle w:val="a3"/>
        <w:spacing w:before="0" w:beforeAutospacing="0" w:after="0" w:afterAutospacing="0" w:line="360" w:lineRule="auto"/>
        <w:ind w:firstLine="630"/>
      </w:pPr>
      <w:r>
        <w:rPr>
          <w:rFonts w:hint="eastAsia"/>
          <w:color w:val="000000"/>
          <w:sz w:val="21"/>
          <w:szCs w:val="21"/>
          <w:shd w:val="clear" w:color="auto" w:fill="FFFFFF"/>
        </w:rPr>
        <w:t>支持用户查看不同语言版本的数据全文内容，包括原语言、中文版、英文版正文内容</w:t>
      </w:r>
      <w:r>
        <w:rPr>
          <w:rFonts w:hint="eastAsia"/>
          <w:color w:val="000000"/>
          <w:sz w:val="21"/>
          <w:szCs w:val="21"/>
          <w:shd w:val="clear" w:color="auto" w:fill="FFFFFF"/>
        </w:rPr>
        <w:t>预览</w:t>
      </w:r>
      <w:r>
        <w:rPr>
          <w:rFonts w:hint="eastAsia"/>
          <w:color w:val="000000"/>
          <w:sz w:val="21"/>
          <w:szCs w:val="21"/>
          <w:shd w:val="clear" w:color="auto" w:fill="FFFFFF"/>
        </w:rPr>
        <w:t>及摘要信息</w:t>
      </w:r>
      <w:r>
        <w:rPr>
          <w:rFonts w:hint="eastAsia"/>
          <w:color w:val="000000"/>
          <w:sz w:val="21"/>
          <w:szCs w:val="21"/>
          <w:shd w:val="clear" w:color="auto" w:fill="FFFFFF"/>
        </w:rPr>
        <w:t>查看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、支持</w:t>
      </w:r>
      <w:r>
        <w:rPr>
          <w:rFonts w:hint="eastAsia"/>
          <w:color w:val="000000"/>
          <w:sz w:val="21"/>
          <w:szCs w:val="21"/>
          <w:shd w:val="clear" w:color="auto" w:fill="FFFFFF"/>
        </w:rPr>
        <w:t>PDF</w:t>
      </w:r>
      <w:r>
        <w:rPr>
          <w:rFonts w:hint="eastAsia"/>
          <w:color w:val="000000"/>
          <w:sz w:val="21"/>
          <w:szCs w:val="21"/>
          <w:shd w:val="clear" w:color="auto" w:fill="FFFFFF"/>
        </w:rPr>
        <w:t>下载查阅</w:t>
      </w:r>
      <w:r>
        <w:rPr>
          <w:rFonts w:hint="eastAsia"/>
          <w:color w:val="000000"/>
          <w:sz w:val="21"/>
          <w:szCs w:val="21"/>
          <w:shd w:val="clear" w:color="auto" w:fill="FFFFFF"/>
        </w:rPr>
        <w:t>全文内容</w:t>
      </w:r>
      <w:r>
        <w:rPr>
          <w:rFonts w:hint="eastAsia"/>
          <w:color w:val="000000"/>
          <w:sz w:val="21"/>
          <w:szCs w:val="21"/>
          <w:shd w:val="clear" w:color="auto" w:fill="FFFFFF"/>
        </w:rPr>
        <w:t>，提高数据可读性。</w:t>
      </w:r>
    </w:p>
    <w:p w:rsidR="00EC2121" w:rsidRDefault="007C56DB">
      <w:pPr>
        <w:pStyle w:val="a4"/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5274310" cy="3467100"/>
            <wp:effectExtent l="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21" w:rsidRDefault="007C56DB">
      <w:pPr>
        <w:tabs>
          <w:tab w:val="left" w:pos="675"/>
        </w:tabs>
        <w:kinsoku w:val="0"/>
        <w:overflowPunct w:val="0"/>
        <w:autoSpaceDE w:val="0"/>
        <w:autoSpaceDN w:val="0"/>
        <w:spacing w:line="360" w:lineRule="auto"/>
        <w:ind w:firstLineChars="300" w:firstLine="723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（五）关联互动</w:t>
      </w:r>
    </w:p>
    <w:p w:rsidR="00EC2121" w:rsidRDefault="007C56DB">
      <w:pPr>
        <w:kinsoku w:val="0"/>
        <w:overflowPunct w:val="0"/>
        <w:autoSpaceDE w:val="0"/>
        <w:autoSpaceDN w:val="0"/>
        <w:spacing w:line="360" w:lineRule="auto"/>
        <w:ind w:firstLineChars="300" w:firstLine="630"/>
      </w:pPr>
      <w:r>
        <w:rPr>
          <w:rFonts w:ascii="宋体" w:hAnsi="宋体" w:cs="宋体" w:hint="eastAsia"/>
          <w:szCs w:val="21"/>
        </w:rPr>
        <w:t>平台</w:t>
      </w:r>
      <w:bookmarkStart w:id="5" w:name="_Toc5061"/>
      <w:r>
        <w:rPr>
          <w:rFonts w:ascii="宋体" w:hAnsi="宋体" w:cs="宋体" w:hint="eastAsia"/>
          <w:szCs w:val="21"/>
        </w:rPr>
        <w:t>提供</w:t>
      </w:r>
      <w:r>
        <w:rPr>
          <w:rFonts w:ascii="宋体" w:hAnsi="宋体" w:cs="宋体" w:hint="eastAsia"/>
          <w:szCs w:val="21"/>
        </w:rPr>
        <w:t>法规互动关联</w:t>
      </w:r>
      <w:bookmarkEnd w:id="5"/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在资源详情页提供法规历次版本、相关法规数据的关联展示</w:t>
      </w:r>
      <w:r>
        <w:rPr>
          <w:rFonts w:ascii="宋体" w:hAnsi="宋体" w:cs="宋体" w:hint="eastAsia"/>
          <w:szCs w:val="21"/>
        </w:rPr>
        <w:lastRenderedPageBreak/>
        <w:t>，便于用户拓展阅读。</w:t>
      </w:r>
    </w:p>
    <w:sectPr w:rsidR="00EC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DB" w:rsidRDefault="007C56DB" w:rsidP="00384E96">
      <w:r>
        <w:separator/>
      </w:r>
    </w:p>
  </w:endnote>
  <w:endnote w:type="continuationSeparator" w:id="0">
    <w:p w:rsidR="007C56DB" w:rsidRDefault="007C56DB" w:rsidP="003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DB" w:rsidRDefault="007C56DB" w:rsidP="00384E96">
      <w:r>
        <w:separator/>
      </w:r>
    </w:p>
  </w:footnote>
  <w:footnote w:type="continuationSeparator" w:id="0">
    <w:p w:rsidR="007C56DB" w:rsidRDefault="007C56DB" w:rsidP="0038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3A08A1"/>
    <w:multiLevelType w:val="singleLevel"/>
    <w:tmpl w:val="DD3A08A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hMTI2Yjk4ZDViOTQwMGNhODY1MjQzMjdlM2Q3ZDcifQ=="/>
  </w:docVars>
  <w:rsids>
    <w:rsidRoot w:val="05FC7F21"/>
    <w:rsid w:val="00384E96"/>
    <w:rsid w:val="00466E65"/>
    <w:rsid w:val="007C56DB"/>
    <w:rsid w:val="00B9421A"/>
    <w:rsid w:val="00EC2121"/>
    <w:rsid w:val="0369617A"/>
    <w:rsid w:val="05FC7F21"/>
    <w:rsid w:val="21186BD7"/>
    <w:rsid w:val="3F5B25DD"/>
    <w:rsid w:val="4F612F42"/>
    <w:rsid w:val="50551061"/>
    <w:rsid w:val="57F94983"/>
    <w:rsid w:val="627B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4B79EB-013B-486D-A19D-DECB992D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a6"/>
    <w:rsid w:val="00384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84E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384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84E9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lawyee</dc:creator>
  <cp:lastModifiedBy>fy</cp:lastModifiedBy>
  <cp:revision>3</cp:revision>
  <dcterms:created xsi:type="dcterms:W3CDTF">2024-06-19T05:53:00Z</dcterms:created>
  <dcterms:modified xsi:type="dcterms:W3CDTF">2024-06-19T05:53:00Z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CBB3EBF23A8A48E5A21CEDBF6438195A_11</vt:lpwstr>
  </property>
</Properties>
</file>