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135" w:rsidRDefault="00AA2DA4">
      <w:pPr>
        <w:spacing w:line="360" w:lineRule="auto"/>
        <w:jc w:val="center"/>
        <w:rPr>
          <w:rFonts w:ascii="仿宋" w:eastAsia="仿宋" w:hAnsi="仿宋" w:cs="仿宋"/>
          <w:b/>
          <w:bCs/>
          <w:sz w:val="32"/>
          <w:szCs w:val="32"/>
        </w:rPr>
      </w:pPr>
      <w:r w:rsidRPr="00404DCB">
        <w:rPr>
          <w:rFonts w:hint="eastAsia"/>
          <w:b/>
          <w:sz w:val="30"/>
          <w:szCs w:val="30"/>
        </w:rPr>
        <w:t>小包公·法律</w:t>
      </w:r>
      <w:r w:rsidRPr="00404DCB">
        <w:rPr>
          <w:rFonts w:hint="eastAsia"/>
          <w:b/>
          <w:sz w:val="30"/>
          <w:szCs w:val="30"/>
        </w:rPr>
        <w:t>AI</w:t>
      </w:r>
      <w:r w:rsidRPr="00404DCB">
        <w:rPr>
          <w:rFonts w:hint="eastAsia"/>
          <w:b/>
          <w:sz w:val="30"/>
          <w:szCs w:val="30"/>
        </w:rPr>
        <w:t>平台</w:t>
      </w:r>
      <w:r w:rsidR="005F54D5">
        <w:rPr>
          <w:rFonts w:hint="eastAsia"/>
          <w:b/>
          <w:sz w:val="30"/>
          <w:szCs w:val="30"/>
        </w:rPr>
        <w:t>简介</w:t>
      </w:r>
    </w:p>
    <w:p w:rsidR="00404DCB" w:rsidRDefault="00404DCB" w:rsidP="00404DCB">
      <w:pPr>
        <w:spacing w:line="360" w:lineRule="auto"/>
        <w:rPr>
          <w:rFonts w:ascii="宋体" w:hAnsi="宋体"/>
          <w:b/>
          <w:bCs/>
          <w:color w:val="000000"/>
        </w:rPr>
      </w:pPr>
    </w:p>
    <w:p w:rsidR="00794135" w:rsidRDefault="005F54D5" w:rsidP="005F54D5">
      <w:pPr>
        <w:spacing w:line="360" w:lineRule="auto"/>
        <w:rPr>
          <w:rFonts w:ascii="仿宋" w:eastAsia="仿宋" w:hAnsi="仿宋" w:cs="仿宋"/>
          <w:sz w:val="24"/>
        </w:rPr>
      </w:pPr>
      <w:r>
        <w:rPr>
          <w:rFonts w:ascii="仿宋" w:eastAsia="仿宋" w:hAnsi="仿宋" w:cs="仿宋" w:hint="eastAsia"/>
          <w:b/>
          <w:bCs/>
          <w:sz w:val="24"/>
        </w:rPr>
        <w:t>一．</w:t>
      </w:r>
      <w:r w:rsidR="00AA2DA4">
        <w:rPr>
          <w:rFonts w:ascii="仿宋" w:eastAsia="仿宋" w:hAnsi="仿宋" w:cs="仿宋" w:hint="eastAsia"/>
          <w:b/>
          <w:bCs/>
          <w:sz w:val="24"/>
        </w:rPr>
        <w:t>系统简介</w:t>
      </w:r>
    </w:p>
    <w:p w:rsidR="00794135" w:rsidRDefault="00AA2DA4">
      <w:pPr>
        <w:spacing w:line="360" w:lineRule="auto"/>
        <w:ind w:firstLineChars="200" w:firstLine="482"/>
        <w:rPr>
          <w:rStyle w:val="15"/>
          <w:rFonts w:ascii="仿宋" w:eastAsia="仿宋" w:hAnsi="仿宋" w:cs="仿宋"/>
          <w:b/>
          <w:bCs/>
          <w:color w:val="000000"/>
          <w:sz w:val="24"/>
        </w:rPr>
      </w:pPr>
      <w:r>
        <w:rPr>
          <w:rStyle w:val="15"/>
          <w:rFonts w:ascii="仿宋" w:eastAsia="仿宋" w:hAnsi="仿宋" w:cs="仿宋" w:hint="eastAsia"/>
          <w:b/>
          <w:bCs/>
          <w:color w:val="000000"/>
          <w:sz w:val="24"/>
        </w:rPr>
        <w:t>（一）小包公法律实证分析平台</w:t>
      </w:r>
    </w:p>
    <w:p w:rsidR="00794135" w:rsidRDefault="00AA2DA4">
      <w:pPr>
        <w:spacing w:line="360" w:lineRule="auto"/>
        <w:ind w:firstLineChars="200" w:firstLine="480"/>
        <w:rPr>
          <w:rStyle w:val="15"/>
          <w:rFonts w:ascii="仿宋" w:eastAsia="仿宋" w:hAnsi="仿宋" w:cs="仿宋"/>
          <w:color w:val="000000"/>
          <w:sz w:val="24"/>
        </w:rPr>
      </w:pPr>
      <w:r>
        <w:rPr>
          <w:rStyle w:val="15"/>
          <w:rFonts w:ascii="仿宋" w:eastAsia="仿宋" w:hAnsi="仿宋" w:cs="仿宋" w:hint="eastAsia"/>
          <w:color w:val="000000"/>
          <w:sz w:val="24"/>
        </w:rPr>
        <w:t>小包公法律实证分析平台基于法律实证分析原理，辅助用户进行大数据挖掘，对课题、报告需求提供研究全样本，对实证变量提供智能化检索与数值分析，对具体研究提供主题构建、变量设计、数据收集、统计分析的一体化、可视化支持，智能研判事物之间的关联性，提升实证分析品质，将复杂的法律大数据深度分析变得简单高效。该平台专门为法律人研发了法律实证分析平台，采用大数据发掘分析、自然语言处理等人工智能技术，解决了法学实证分析中获取数据难、筛选数据难、维度标注难、数据模型构建难、研究过程验证难的五道“坎”，实现法律实证分析科学性和规范性。</w:t>
      </w:r>
    </w:p>
    <w:p w:rsidR="00794135" w:rsidRDefault="00AA2DA4">
      <w:pPr>
        <w:spacing w:line="360" w:lineRule="auto"/>
        <w:ind w:firstLineChars="200" w:firstLine="482"/>
        <w:jc w:val="left"/>
        <w:rPr>
          <w:rFonts w:ascii="仿宋" w:eastAsia="仿宋" w:hAnsi="仿宋" w:cs="仿宋"/>
          <w:b/>
          <w:bCs/>
          <w:sz w:val="24"/>
        </w:rPr>
      </w:pPr>
      <w:r>
        <w:rPr>
          <w:rFonts w:ascii="仿宋" w:eastAsia="仿宋" w:hAnsi="仿宋" w:cs="仿宋" w:hint="eastAsia"/>
          <w:b/>
          <w:bCs/>
          <w:sz w:val="24"/>
        </w:rPr>
        <w:t>法律实证分析平台亮点功能：</w:t>
      </w:r>
    </w:p>
    <w:p w:rsidR="00794135" w:rsidRDefault="00AA2DA4">
      <w:pPr>
        <w:spacing w:line="360" w:lineRule="auto"/>
        <w:ind w:firstLineChars="200" w:firstLine="480"/>
        <w:rPr>
          <w:rStyle w:val="15"/>
          <w:rFonts w:ascii="仿宋" w:eastAsia="仿宋" w:hAnsi="仿宋" w:cs="仿宋"/>
          <w:color w:val="000000"/>
          <w:sz w:val="24"/>
        </w:rPr>
      </w:pPr>
      <w:r>
        <w:rPr>
          <w:rStyle w:val="15"/>
          <w:rFonts w:ascii="仿宋" w:eastAsia="仿宋" w:hAnsi="仿宋" w:cs="仿宋" w:hint="eastAsia"/>
          <w:color w:val="000000"/>
          <w:sz w:val="24"/>
        </w:rPr>
        <w:t>1、提供亿级全量数据库；小包公法律实证分析平台提供亿级司法大数据库，数据来源多样化，具备智能清洗，校对司法文书，数据持续在线更新，且支持接入用户自由数据。</w:t>
      </w:r>
    </w:p>
    <w:p w:rsidR="00794135" w:rsidRDefault="00AA2DA4">
      <w:pPr>
        <w:spacing w:line="360" w:lineRule="auto"/>
        <w:ind w:firstLineChars="200" w:firstLine="480"/>
        <w:rPr>
          <w:rStyle w:val="15"/>
          <w:rFonts w:ascii="仿宋" w:eastAsia="仿宋" w:hAnsi="仿宋" w:cs="仿宋"/>
          <w:color w:val="000000"/>
          <w:sz w:val="24"/>
        </w:rPr>
      </w:pPr>
      <w:r>
        <w:rPr>
          <w:rStyle w:val="15"/>
          <w:rFonts w:ascii="仿宋" w:eastAsia="仿宋" w:hAnsi="仿宋" w:cs="仿宋" w:hint="eastAsia"/>
          <w:color w:val="000000"/>
          <w:sz w:val="24"/>
        </w:rPr>
        <w:t>2、提供智能精准的标注工具；支持自定义数据维度，可生成多样化、个性化维度体系；支持关键词智能推荐数据维度，支持多人协作，实时同步，共享进度。</w:t>
      </w:r>
    </w:p>
    <w:p w:rsidR="00794135" w:rsidRDefault="00AA2DA4">
      <w:pPr>
        <w:spacing w:line="360" w:lineRule="auto"/>
        <w:ind w:firstLineChars="200" w:firstLine="480"/>
        <w:rPr>
          <w:rStyle w:val="15"/>
          <w:rFonts w:ascii="仿宋" w:eastAsia="仿宋" w:hAnsi="仿宋" w:cs="仿宋"/>
          <w:color w:val="000000"/>
          <w:sz w:val="24"/>
        </w:rPr>
      </w:pPr>
      <w:r>
        <w:rPr>
          <w:rStyle w:val="15"/>
          <w:rFonts w:ascii="仿宋" w:eastAsia="仿宋" w:hAnsi="仿宋" w:cs="仿宋" w:hint="eastAsia"/>
          <w:color w:val="000000"/>
          <w:sz w:val="24"/>
        </w:rPr>
        <w:t>3、提供数据清洗及验证工具；该系统构建“大数据+司法文书规则+先进算法”的智能模型，应用命名识别与实体消歧、关系抽取的关键技术，支持多人多事复杂案件要素提取，快速便捷的完成数据清洗。系统支持存储用户实证分析的数据、维度、模型和结果，支持样本的可检验、研究过程可重复，研究结果的可验证，支持自动校验和人工校验相结合。</w:t>
      </w:r>
    </w:p>
    <w:p w:rsidR="00794135" w:rsidRDefault="00AA2DA4">
      <w:pPr>
        <w:spacing w:line="360" w:lineRule="auto"/>
        <w:ind w:firstLineChars="200" w:firstLine="480"/>
        <w:rPr>
          <w:rStyle w:val="15"/>
          <w:rFonts w:ascii="仿宋" w:eastAsia="仿宋" w:hAnsi="仿宋" w:cs="仿宋"/>
          <w:color w:val="000000"/>
          <w:sz w:val="24"/>
        </w:rPr>
      </w:pPr>
      <w:r>
        <w:rPr>
          <w:rStyle w:val="15"/>
          <w:rFonts w:ascii="仿宋" w:eastAsia="仿宋" w:hAnsi="仿宋" w:cs="仿宋" w:hint="eastAsia"/>
          <w:color w:val="000000"/>
          <w:sz w:val="24"/>
        </w:rPr>
        <w:t>4、提供丰富的数据分析模型；该系统一键生成基于简单运算和统计分析的数据模型，支持多种高级数据分析模型。</w:t>
      </w:r>
    </w:p>
    <w:p w:rsidR="00794135" w:rsidRDefault="00AA2DA4">
      <w:pPr>
        <w:spacing w:line="360" w:lineRule="auto"/>
        <w:ind w:firstLineChars="200" w:firstLine="480"/>
        <w:rPr>
          <w:rStyle w:val="15"/>
          <w:rFonts w:ascii="仿宋" w:eastAsia="仿宋" w:hAnsi="仿宋" w:cs="仿宋"/>
          <w:color w:val="000000"/>
          <w:sz w:val="24"/>
        </w:rPr>
      </w:pPr>
      <w:r>
        <w:rPr>
          <w:rStyle w:val="15"/>
          <w:rFonts w:ascii="仿宋" w:eastAsia="仿宋" w:hAnsi="仿宋" w:cs="仿宋" w:hint="eastAsia"/>
          <w:color w:val="000000"/>
          <w:sz w:val="24"/>
        </w:rPr>
        <w:t>5、提供多样化的可视化数据图表；该系统根据数据模型，灵活选择可视化图表类型，自动生成图表且可视化图表类型丰富，支持图表下载。</w:t>
      </w:r>
    </w:p>
    <w:p w:rsidR="00794135" w:rsidRDefault="00AA2DA4">
      <w:pPr>
        <w:spacing w:line="360" w:lineRule="auto"/>
        <w:ind w:firstLineChars="200" w:firstLine="482"/>
        <w:rPr>
          <w:rStyle w:val="15"/>
          <w:rFonts w:ascii="仿宋" w:eastAsia="仿宋" w:hAnsi="仿宋" w:cs="仿宋"/>
          <w:b/>
          <w:bCs/>
          <w:color w:val="000000"/>
          <w:sz w:val="24"/>
        </w:rPr>
      </w:pPr>
      <w:r>
        <w:rPr>
          <w:rStyle w:val="15"/>
          <w:rFonts w:ascii="仿宋" w:eastAsia="仿宋" w:hAnsi="仿宋" w:cs="仿宋" w:hint="eastAsia"/>
          <w:b/>
          <w:bCs/>
          <w:color w:val="000000"/>
          <w:sz w:val="24"/>
        </w:rPr>
        <w:t>（二）小包公智能类案检索系统</w:t>
      </w:r>
    </w:p>
    <w:p w:rsidR="00794135" w:rsidRDefault="00AA2DA4">
      <w:pPr>
        <w:spacing w:line="360" w:lineRule="auto"/>
        <w:ind w:firstLineChars="200" w:firstLine="480"/>
        <w:rPr>
          <w:rStyle w:val="15"/>
          <w:rFonts w:ascii="仿宋" w:eastAsia="仿宋" w:hAnsi="仿宋" w:cs="仿宋"/>
          <w:color w:val="000000"/>
          <w:sz w:val="24"/>
        </w:rPr>
      </w:pPr>
      <w:r>
        <w:rPr>
          <w:rStyle w:val="15"/>
          <w:rFonts w:ascii="仿宋" w:eastAsia="仿宋" w:hAnsi="仿宋" w:cs="仿宋" w:hint="eastAsia"/>
          <w:color w:val="000000"/>
          <w:sz w:val="24"/>
        </w:rPr>
        <w:lastRenderedPageBreak/>
        <w:t>基于最高人民法院强制类案检索要求，根据类案原理采取机器深度学习和自然 语言分析等人工智能技术，结合法律规则进行深度解构的类案检索系统。 该系统广泛应用于检察院、法院、律所、 高校、企业等，获得高度好评。</w:t>
      </w:r>
    </w:p>
    <w:p w:rsidR="00794135" w:rsidRDefault="00AA2DA4">
      <w:pPr>
        <w:spacing w:line="360" w:lineRule="auto"/>
        <w:ind w:firstLineChars="200" w:firstLine="482"/>
        <w:jc w:val="left"/>
        <w:rPr>
          <w:rStyle w:val="15"/>
          <w:rFonts w:ascii="仿宋" w:eastAsia="仿宋" w:hAnsi="仿宋" w:cs="仿宋"/>
          <w:color w:val="000000"/>
          <w:sz w:val="24"/>
        </w:rPr>
      </w:pPr>
      <w:r>
        <w:rPr>
          <w:rStyle w:val="15"/>
          <w:rFonts w:ascii="仿宋" w:eastAsia="仿宋" w:hAnsi="仿宋" w:cs="仿宋" w:hint="eastAsia"/>
          <w:b/>
          <w:bCs/>
          <w:color w:val="000000"/>
          <w:sz w:val="24"/>
        </w:rPr>
        <w:t>小包公智能类案检索系统</w:t>
      </w:r>
      <w:r>
        <w:rPr>
          <w:rFonts w:ascii="仿宋" w:eastAsia="仿宋" w:hAnsi="仿宋" w:cs="仿宋" w:hint="eastAsia"/>
          <w:b/>
          <w:bCs/>
          <w:sz w:val="24"/>
        </w:rPr>
        <w:t>亮点功能：</w:t>
      </w:r>
    </w:p>
    <w:p w:rsidR="00794135" w:rsidRDefault="00AA2DA4">
      <w:pPr>
        <w:spacing w:line="360" w:lineRule="auto"/>
        <w:ind w:firstLineChars="200" w:firstLine="480"/>
        <w:rPr>
          <w:rStyle w:val="15"/>
          <w:rFonts w:ascii="仿宋" w:eastAsia="仿宋" w:hAnsi="仿宋" w:cs="仿宋"/>
          <w:color w:val="000000"/>
          <w:sz w:val="24"/>
        </w:rPr>
      </w:pPr>
      <w:r>
        <w:rPr>
          <w:rStyle w:val="15"/>
          <w:rFonts w:ascii="仿宋" w:eastAsia="仿宋" w:hAnsi="仿宋" w:cs="仿宋" w:hint="eastAsia"/>
          <w:color w:val="000000"/>
          <w:sz w:val="24"/>
        </w:rPr>
        <w:t>1、类案涵盖面广</w:t>
      </w:r>
      <w:r w:rsidR="007963C6">
        <w:rPr>
          <w:rStyle w:val="15"/>
          <w:rFonts w:ascii="仿宋" w:eastAsia="仿宋" w:hAnsi="仿宋" w:cs="仿宋" w:hint="eastAsia"/>
          <w:color w:val="000000"/>
          <w:sz w:val="24"/>
        </w:rPr>
        <w:t>、</w:t>
      </w:r>
      <w:r>
        <w:rPr>
          <w:rStyle w:val="15"/>
          <w:rFonts w:ascii="仿宋" w:eastAsia="仿宋" w:hAnsi="仿宋" w:cs="仿宋" w:hint="eastAsia"/>
          <w:color w:val="000000"/>
          <w:sz w:val="24"/>
        </w:rPr>
        <w:t>量大</w:t>
      </w:r>
    </w:p>
    <w:p w:rsidR="00794135" w:rsidRDefault="00AA2DA4">
      <w:pPr>
        <w:spacing w:line="360" w:lineRule="auto"/>
        <w:ind w:firstLineChars="200" w:firstLine="480"/>
        <w:rPr>
          <w:rStyle w:val="15"/>
          <w:rFonts w:ascii="仿宋" w:eastAsia="仿宋" w:hAnsi="仿宋" w:cs="仿宋"/>
          <w:color w:val="000000"/>
          <w:sz w:val="24"/>
        </w:rPr>
      </w:pPr>
      <w:r>
        <w:rPr>
          <w:rStyle w:val="15"/>
          <w:rFonts w:ascii="仿宋" w:eastAsia="仿宋" w:hAnsi="仿宋" w:cs="仿宋" w:hint="eastAsia"/>
          <w:color w:val="000000"/>
          <w:sz w:val="24"/>
        </w:rPr>
        <w:t>系统提供1.5亿+案件数据，（文书来源公开的裁判文书及其他权威数据源，并剔除重复</w:t>
      </w:r>
      <w:r w:rsidR="007963C6">
        <w:rPr>
          <w:rStyle w:val="15"/>
          <w:rFonts w:ascii="仿宋" w:eastAsia="仿宋" w:hAnsi="仿宋" w:cs="仿宋" w:hint="eastAsia"/>
          <w:color w:val="000000"/>
          <w:sz w:val="24"/>
        </w:rPr>
        <w:t>、</w:t>
      </w:r>
      <w:r>
        <w:rPr>
          <w:rStyle w:val="15"/>
          <w:rFonts w:ascii="仿宋" w:eastAsia="仿宋" w:hAnsi="仿宋" w:cs="仿宋" w:hint="eastAsia"/>
          <w:color w:val="000000"/>
          <w:sz w:val="24"/>
        </w:rPr>
        <w:t>瑕疵文书）实时更新。</w:t>
      </w:r>
    </w:p>
    <w:p w:rsidR="00794135" w:rsidRDefault="00AA2DA4">
      <w:pPr>
        <w:spacing w:line="360" w:lineRule="auto"/>
        <w:ind w:firstLineChars="200" w:firstLine="480"/>
        <w:rPr>
          <w:rStyle w:val="15"/>
          <w:rFonts w:ascii="仿宋" w:eastAsia="仿宋" w:hAnsi="仿宋" w:cs="仿宋"/>
          <w:color w:val="000000"/>
          <w:sz w:val="24"/>
        </w:rPr>
      </w:pPr>
      <w:r>
        <w:rPr>
          <w:rStyle w:val="15"/>
          <w:rFonts w:ascii="仿宋" w:eastAsia="仿宋" w:hAnsi="仿宋" w:cs="仿宋" w:hint="eastAsia"/>
          <w:color w:val="000000"/>
          <w:sz w:val="24"/>
        </w:rPr>
        <w:t>2、检索方式专业丰富</w:t>
      </w:r>
    </w:p>
    <w:p w:rsidR="00794135" w:rsidRDefault="00AA2DA4">
      <w:pPr>
        <w:spacing w:line="360" w:lineRule="auto"/>
        <w:ind w:firstLineChars="200" w:firstLine="480"/>
        <w:rPr>
          <w:rStyle w:val="15"/>
          <w:rFonts w:ascii="仿宋" w:eastAsia="仿宋" w:hAnsi="仿宋" w:cs="仿宋"/>
          <w:color w:val="000000"/>
          <w:sz w:val="24"/>
        </w:rPr>
      </w:pPr>
      <w:r>
        <w:rPr>
          <w:rStyle w:val="15"/>
          <w:rFonts w:ascii="仿宋" w:eastAsia="仿宋" w:hAnsi="仿宋" w:cs="仿宋" w:hint="eastAsia"/>
          <w:color w:val="000000"/>
          <w:sz w:val="24"/>
        </w:rPr>
        <w:t>系统紧扣办案专业性，设计检索条件和检索逻辑，力求检索方式和办案业务深度契合，基于关键词检索、法条关联案件检索、案例关联检索等方法，并首创语义检索，利用自然语言分析技术，精准提取检索条件，支持全文、标题、本院认为、判决结果、本院查明等内容段落检索，具备数十个条件筛选类案，能基于类案知识图谱实现类案精准推送。</w:t>
      </w:r>
    </w:p>
    <w:p w:rsidR="00794135" w:rsidRDefault="00AA2DA4">
      <w:pPr>
        <w:spacing w:line="360" w:lineRule="auto"/>
        <w:ind w:firstLineChars="200" w:firstLine="480"/>
        <w:rPr>
          <w:rStyle w:val="15"/>
          <w:rFonts w:ascii="仿宋" w:eastAsia="仿宋" w:hAnsi="仿宋" w:cs="仿宋"/>
          <w:color w:val="000000"/>
          <w:sz w:val="24"/>
        </w:rPr>
      </w:pPr>
      <w:r>
        <w:rPr>
          <w:rStyle w:val="15"/>
          <w:rFonts w:ascii="仿宋" w:eastAsia="仿宋" w:hAnsi="仿宋" w:cs="仿宋" w:hint="eastAsia"/>
          <w:color w:val="000000"/>
          <w:sz w:val="24"/>
        </w:rPr>
        <w:t>3、检索结果定位精准。</w:t>
      </w:r>
    </w:p>
    <w:p w:rsidR="00794135" w:rsidRDefault="00AA2DA4">
      <w:pPr>
        <w:spacing w:line="360" w:lineRule="auto"/>
        <w:ind w:firstLineChars="200" w:firstLine="480"/>
        <w:rPr>
          <w:rStyle w:val="15"/>
          <w:rFonts w:ascii="仿宋" w:eastAsia="仿宋" w:hAnsi="仿宋" w:cs="仿宋"/>
          <w:color w:val="000000"/>
          <w:sz w:val="24"/>
        </w:rPr>
      </w:pPr>
      <w:r>
        <w:rPr>
          <w:rStyle w:val="15"/>
          <w:rFonts w:ascii="仿宋" w:eastAsia="仿宋" w:hAnsi="仿宋" w:cs="仿宋" w:hint="eastAsia"/>
          <w:color w:val="000000"/>
          <w:sz w:val="24"/>
        </w:rPr>
        <w:t>系统基于办案所在地域，将类案分为推荐类案、权威类案、普通类案，既可预设类案的分类和层级，也可依用户所需灵活配置类案的分类和层级，实现类案高效定位；系统根据用户检索条件，在机器深度学习的基础上，综合考虑案例效力层级、审判程序、产生时间等，构建最优类案匹配算法，实现类案精准推送。</w:t>
      </w:r>
    </w:p>
    <w:p w:rsidR="00794135" w:rsidRDefault="00AA2DA4">
      <w:pPr>
        <w:spacing w:line="360" w:lineRule="auto"/>
        <w:ind w:firstLineChars="200" w:firstLine="480"/>
        <w:rPr>
          <w:rStyle w:val="15"/>
          <w:rFonts w:ascii="仿宋" w:eastAsia="仿宋" w:hAnsi="仿宋" w:cs="仿宋"/>
          <w:color w:val="000000"/>
          <w:sz w:val="24"/>
        </w:rPr>
      </w:pPr>
      <w:r>
        <w:rPr>
          <w:rStyle w:val="15"/>
          <w:rFonts w:ascii="仿宋" w:eastAsia="仿宋" w:hAnsi="仿宋" w:cs="仿宋" w:hint="eastAsia"/>
          <w:color w:val="000000"/>
          <w:sz w:val="24"/>
        </w:rPr>
        <w:t>4、信息提取全面精细</w:t>
      </w:r>
    </w:p>
    <w:p w:rsidR="00794135" w:rsidRDefault="00AA2DA4">
      <w:pPr>
        <w:spacing w:line="360" w:lineRule="auto"/>
        <w:ind w:firstLineChars="200" w:firstLine="480"/>
        <w:rPr>
          <w:rStyle w:val="15"/>
          <w:rFonts w:ascii="仿宋" w:eastAsia="仿宋" w:hAnsi="仿宋" w:cs="仿宋"/>
          <w:color w:val="000000"/>
          <w:sz w:val="24"/>
        </w:rPr>
      </w:pPr>
      <w:r>
        <w:rPr>
          <w:rStyle w:val="15"/>
          <w:rFonts w:ascii="仿宋" w:eastAsia="仿宋" w:hAnsi="仿宋" w:cs="仿宋" w:hint="eastAsia"/>
          <w:color w:val="000000"/>
          <w:sz w:val="24"/>
        </w:rPr>
        <w:t>系统运用自然语言分析等人工智能技术，对推送类案，提取涵盖案件来源、基本事实、争议焦点、法律适用，以及相关司法观点、法律法规等信息，力求做到用户无需阅读案例全文，即可对所需类案相关文本信息进行自由摘取；同时，系统提供如类案来源、文书类型、法院层级等近二十个维度的检索结果统计信息。</w:t>
      </w:r>
    </w:p>
    <w:p w:rsidR="00794135" w:rsidRDefault="00AA2DA4">
      <w:pPr>
        <w:numPr>
          <w:ilvl w:val="0"/>
          <w:numId w:val="4"/>
        </w:numPr>
        <w:spacing w:line="360" w:lineRule="auto"/>
        <w:ind w:firstLineChars="200" w:firstLine="480"/>
        <w:rPr>
          <w:rStyle w:val="15"/>
          <w:rFonts w:ascii="仿宋" w:eastAsia="仿宋" w:hAnsi="仿宋" w:cs="仿宋"/>
          <w:color w:val="000000"/>
          <w:sz w:val="24"/>
        </w:rPr>
      </w:pPr>
      <w:r>
        <w:rPr>
          <w:rStyle w:val="15"/>
          <w:rFonts w:ascii="仿宋" w:eastAsia="仿宋" w:hAnsi="仿宋" w:cs="仿宋" w:hint="eastAsia"/>
          <w:color w:val="000000"/>
          <w:sz w:val="24"/>
        </w:rPr>
        <w:t>检索报告合理易用系统基于办案业务所需，设计了专业的类案检索报告，其内容包括检索方式、检索内容、检索结果、检索结论，并附类案所涉法律法规，其中检索结果又包含类案分布统计、类案信息遴选等；就类案信息遴选部分，系统可依用户对推送类案信息的自由摘取，生成繁简不一的定制化的内容。检索报告一键秒级自动生成，快速满足办案所需。</w:t>
      </w:r>
    </w:p>
    <w:p w:rsidR="00794135" w:rsidRDefault="00AA2DA4">
      <w:pPr>
        <w:spacing w:line="360" w:lineRule="auto"/>
        <w:ind w:firstLineChars="200" w:firstLine="482"/>
        <w:rPr>
          <w:rStyle w:val="15"/>
          <w:rFonts w:ascii="仿宋" w:eastAsia="仿宋" w:hAnsi="仿宋" w:cs="仿宋"/>
          <w:b/>
          <w:bCs/>
          <w:color w:val="000000"/>
          <w:sz w:val="24"/>
        </w:rPr>
      </w:pPr>
      <w:r>
        <w:rPr>
          <w:rStyle w:val="15"/>
          <w:rFonts w:ascii="仿宋" w:eastAsia="仿宋" w:hAnsi="仿宋" w:cs="仿宋" w:hint="eastAsia"/>
          <w:b/>
          <w:bCs/>
          <w:color w:val="000000"/>
          <w:sz w:val="24"/>
        </w:rPr>
        <w:t>（三）小包公智能法规检索系统</w:t>
      </w:r>
    </w:p>
    <w:p w:rsidR="00794135" w:rsidRDefault="00AA2DA4">
      <w:pPr>
        <w:spacing w:line="360" w:lineRule="auto"/>
        <w:ind w:firstLineChars="200" w:firstLine="480"/>
        <w:rPr>
          <w:rStyle w:val="15"/>
          <w:rFonts w:ascii="仿宋" w:eastAsia="仿宋" w:hAnsi="仿宋" w:cs="仿宋"/>
          <w:color w:val="000000"/>
          <w:sz w:val="24"/>
        </w:rPr>
      </w:pPr>
      <w:r>
        <w:rPr>
          <w:rStyle w:val="15"/>
          <w:rFonts w:ascii="仿宋" w:eastAsia="仿宋" w:hAnsi="仿宋" w:cs="仿宋" w:hint="eastAsia"/>
          <w:color w:val="000000"/>
          <w:sz w:val="24"/>
        </w:rPr>
        <w:lastRenderedPageBreak/>
        <w:t>系统聚合300万+法律法规文件，汇集海量法律法规、司法解释、行业规范，构建起以法律关键词为核心的法律知识图谱，提供快捷、多维、可视化的检索方式，是一款成熟、专业、先进的法律法规全方位检索系统。该系统广泛应用于检察院、法院、律所、 高校、企业，服务于数万法律工作者，获得高度好评。</w:t>
      </w:r>
    </w:p>
    <w:p w:rsidR="00794135" w:rsidRDefault="00AA2DA4">
      <w:pPr>
        <w:spacing w:line="360" w:lineRule="auto"/>
        <w:ind w:firstLineChars="200" w:firstLine="482"/>
        <w:jc w:val="left"/>
        <w:rPr>
          <w:rFonts w:ascii="仿宋" w:eastAsia="仿宋" w:hAnsi="仿宋" w:cs="仿宋"/>
          <w:b/>
          <w:bCs/>
          <w:sz w:val="24"/>
        </w:rPr>
      </w:pPr>
      <w:r>
        <w:rPr>
          <w:rStyle w:val="15"/>
          <w:rFonts w:ascii="仿宋" w:eastAsia="仿宋" w:hAnsi="仿宋" w:cs="仿宋" w:hint="eastAsia"/>
          <w:b/>
          <w:bCs/>
          <w:color w:val="000000"/>
          <w:sz w:val="24"/>
        </w:rPr>
        <w:t>小包公智能法规检索系统</w:t>
      </w:r>
      <w:r>
        <w:rPr>
          <w:rFonts w:ascii="仿宋" w:eastAsia="仿宋" w:hAnsi="仿宋" w:cs="仿宋" w:hint="eastAsia"/>
          <w:b/>
          <w:bCs/>
          <w:sz w:val="24"/>
        </w:rPr>
        <w:t>亮点功能：</w:t>
      </w:r>
    </w:p>
    <w:p w:rsidR="00794135" w:rsidRDefault="00AA2DA4">
      <w:pPr>
        <w:spacing w:line="360" w:lineRule="auto"/>
        <w:ind w:firstLineChars="200" w:firstLine="480"/>
        <w:rPr>
          <w:rStyle w:val="15"/>
          <w:rFonts w:ascii="仿宋" w:eastAsia="仿宋" w:hAnsi="仿宋" w:cs="仿宋"/>
          <w:color w:val="000000"/>
          <w:sz w:val="24"/>
        </w:rPr>
      </w:pPr>
      <w:r>
        <w:rPr>
          <w:rStyle w:val="15"/>
          <w:rFonts w:ascii="仿宋" w:eastAsia="仿宋" w:hAnsi="仿宋" w:cs="仿宋" w:hint="eastAsia"/>
          <w:color w:val="000000"/>
          <w:sz w:val="24"/>
        </w:rPr>
        <w:t>1、法规覆盖完整。</w:t>
      </w:r>
    </w:p>
    <w:p w:rsidR="00794135" w:rsidRDefault="00AA2DA4">
      <w:pPr>
        <w:spacing w:line="360" w:lineRule="auto"/>
        <w:ind w:firstLineChars="200" w:firstLine="480"/>
        <w:rPr>
          <w:rStyle w:val="15"/>
          <w:rFonts w:ascii="仿宋" w:eastAsia="仿宋" w:hAnsi="仿宋" w:cs="仿宋"/>
          <w:color w:val="000000"/>
          <w:sz w:val="24"/>
        </w:rPr>
      </w:pPr>
      <w:r>
        <w:rPr>
          <w:rStyle w:val="15"/>
          <w:rFonts w:ascii="仿宋" w:eastAsia="仿宋" w:hAnsi="仿宋" w:cs="仿宋" w:hint="eastAsia"/>
          <w:color w:val="000000"/>
          <w:sz w:val="24"/>
        </w:rPr>
        <w:t>系统围绕各大部门法，汇集300多万部法律法规，涵盖宪法性法律、刑事法、民商法、行政法、经济法、社会法、诉讼与非诉讼程序法等全部部门法，以及其立法解释、司法解释、司法观点、部门规章、行政法规、地方性法规、地方司法文件等，实时更新，有序排列，合理标注，实现覆盖无盲区无漏点。</w:t>
      </w:r>
    </w:p>
    <w:p w:rsidR="00794135" w:rsidRDefault="00AA2DA4">
      <w:pPr>
        <w:spacing w:line="360" w:lineRule="auto"/>
        <w:ind w:firstLineChars="200" w:firstLine="480"/>
        <w:rPr>
          <w:rStyle w:val="15"/>
          <w:rFonts w:ascii="仿宋" w:eastAsia="仿宋" w:hAnsi="仿宋" w:cs="仿宋"/>
          <w:color w:val="000000"/>
          <w:sz w:val="24"/>
        </w:rPr>
      </w:pPr>
      <w:r>
        <w:rPr>
          <w:rStyle w:val="15"/>
          <w:rFonts w:ascii="仿宋" w:eastAsia="仿宋" w:hAnsi="仿宋" w:cs="仿宋" w:hint="eastAsia"/>
          <w:color w:val="000000"/>
          <w:sz w:val="24"/>
        </w:rPr>
        <w:t>2、法规关联周全</w:t>
      </w:r>
    </w:p>
    <w:p w:rsidR="00794135" w:rsidRDefault="00AA2DA4">
      <w:pPr>
        <w:spacing w:line="360" w:lineRule="auto"/>
        <w:ind w:firstLineChars="200" w:firstLine="480"/>
        <w:rPr>
          <w:rStyle w:val="15"/>
          <w:rFonts w:ascii="仿宋" w:eastAsia="仿宋" w:hAnsi="仿宋" w:cs="仿宋"/>
          <w:color w:val="000000"/>
          <w:sz w:val="24"/>
        </w:rPr>
      </w:pPr>
      <w:r>
        <w:rPr>
          <w:rStyle w:val="15"/>
          <w:rFonts w:ascii="仿宋" w:eastAsia="仿宋" w:hAnsi="仿宋" w:cs="仿宋" w:hint="eastAsia"/>
          <w:color w:val="000000"/>
          <w:sz w:val="24"/>
        </w:rPr>
        <w:t>系统立足法条，设计强大的专业关键词库，基于法理，以关键词为针，以法规法条间的逻辑、类别、效力、变迁、地域等多维度为线，实现法规知识的多维关联与分类聚类，围绕关键词，构建知识树，图谱化展示法规法条的关联性，快捷展示图谱上任一节点的法规知识，并能生成新的知识图谱，实现检索的体系化和全面性。</w:t>
      </w:r>
    </w:p>
    <w:p w:rsidR="00794135" w:rsidRDefault="00AA2DA4">
      <w:pPr>
        <w:spacing w:line="360" w:lineRule="auto"/>
        <w:ind w:firstLineChars="200" w:firstLine="480"/>
        <w:rPr>
          <w:rStyle w:val="15"/>
          <w:rFonts w:ascii="仿宋" w:eastAsia="仿宋" w:hAnsi="仿宋" w:cs="仿宋"/>
          <w:color w:val="000000"/>
          <w:sz w:val="24"/>
        </w:rPr>
      </w:pPr>
      <w:r>
        <w:rPr>
          <w:rStyle w:val="15"/>
          <w:rFonts w:ascii="仿宋" w:eastAsia="仿宋" w:hAnsi="仿宋" w:cs="仿宋" w:hint="eastAsia"/>
          <w:color w:val="000000"/>
          <w:sz w:val="24"/>
        </w:rPr>
        <w:t>3、检索方式专业</w:t>
      </w:r>
    </w:p>
    <w:p w:rsidR="00794135" w:rsidRDefault="00AA2DA4">
      <w:pPr>
        <w:spacing w:line="360" w:lineRule="auto"/>
        <w:ind w:firstLineChars="200" w:firstLine="480"/>
        <w:rPr>
          <w:rStyle w:val="15"/>
          <w:rFonts w:ascii="仿宋" w:eastAsia="仿宋" w:hAnsi="仿宋" w:cs="仿宋"/>
          <w:color w:val="000000"/>
          <w:sz w:val="24"/>
        </w:rPr>
      </w:pPr>
      <w:r>
        <w:rPr>
          <w:rStyle w:val="15"/>
          <w:rFonts w:ascii="仿宋" w:eastAsia="仿宋" w:hAnsi="仿宋" w:cs="仿宋" w:hint="eastAsia"/>
          <w:color w:val="000000"/>
          <w:sz w:val="24"/>
        </w:rPr>
        <w:t>系统紧扣专业检索所需，设计检索条件和检索逻辑，提供关键词检索、提示性检索、知识图谱检索等多种检索方式，提供效力级别、时效性、发布机关、发布年份、地域范围等多维筛选维度，提供标题、全文内容等多模块化文本引导检索，提供海量专业化的检索引导词库，实现检索方式的智能化。检索方式全网最优，打破汉字与数字、全称与简称的局限；新增同义词、缩略词检索。</w:t>
      </w:r>
    </w:p>
    <w:p w:rsidR="00794135" w:rsidRDefault="00AA2DA4">
      <w:pPr>
        <w:spacing w:line="360" w:lineRule="auto"/>
        <w:ind w:firstLineChars="200" w:firstLine="480"/>
        <w:rPr>
          <w:rStyle w:val="15"/>
          <w:rFonts w:ascii="仿宋" w:eastAsia="仿宋" w:hAnsi="仿宋" w:cs="仿宋"/>
          <w:color w:val="000000"/>
          <w:sz w:val="24"/>
        </w:rPr>
      </w:pPr>
      <w:r>
        <w:rPr>
          <w:rStyle w:val="15"/>
          <w:rFonts w:ascii="仿宋" w:eastAsia="仿宋" w:hAnsi="仿宋" w:cs="仿宋" w:hint="eastAsia"/>
          <w:color w:val="000000"/>
          <w:sz w:val="24"/>
        </w:rPr>
        <w:t>4、检索结果精细</w:t>
      </w:r>
    </w:p>
    <w:p w:rsidR="00794135" w:rsidRDefault="00AA2DA4">
      <w:pPr>
        <w:spacing w:line="360" w:lineRule="auto"/>
        <w:ind w:firstLineChars="200" w:firstLine="480"/>
        <w:rPr>
          <w:rStyle w:val="15"/>
          <w:rFonts w:ascii="仿宋" w:eastAsia="仿宋" w:hAnsi="仿宋" w:cs="仿宋"/>
          <w:color w:val="000000"/>
          <w:sz w:val="24"/>
        </w:rPr>
      </w:pPr>
      <w:r>
        <w:rPr>
          <w:rStyle w:val="15"/>
          <w:rFonts w:ascii="仿宋" w:eastAsia="仿宋" w:hAnsi="仿宋" w:cs="仿宋" w:hint="eastAsia"/>
          <w:color w:val="000000"/>
          <w:sz w:val="24"/>
        </w:rPr>
        <w:t>系统以法条为核心，一次检索，直接呈现全面性、关联性、体系化的知识图谱式检索结果，智能引导用户定位所需法律规范条文，通过效力检验，明晰法律规范的立法变迁，通过效力层级，实现检索结果的智能排列，通过多维筛选条件，快速定位所需法律文件、具体编章条，实现检索结果的体系化和精准化，且可便捷摘录、下载和打印。</w:t>
      </w:r>
    </w:p>
    <w:p w:rsidR="00794135" w:rsidRDefault="00AA2DA4">
      <w:pPr>
        <w:spacing w:line="360" w:lineRule="auto"/>
        <w:rPr>
          <w:rStyle w:val="15"/>
          <w:rFonts w:ascii="仿宋" w:eastAsia="仿宋" w:hAnsi="仿宋" w:cs="仿宋"/>
          <w:b/>
          <w:bCs/>
          <w:color w:val="000000"/>
          <w:sz w:val="24"/>
        </w:rPr>
      </w:pPr>
      <w:r>
        <w:rPr>
          <w:rStyle w:val="15"/>
          <w:rFonts w:ascii="仿宋" w:eastAsia="仿宋" w:hAnsi="仿宋" w:cs="仿宋" w:hint="eastAsia"/>
          <w:b/>
          <w:bCs/>
          <w:color w:val="000000"/>
          <w:sz w:val="24"/>
        </w:rPr>
        <w:br w:type="page"/>
      </w:r>
    </w:p>
    <w:p w:rsidR="00794135" w:rsidRDefault="005F54D5" w:rsidP="005F54D5">
      <w:pPr>
        <w:spacing w:line="360" w:lineRule="auto"/>
        <w:rPr>
          <w:rStyle w:val="15"/>
          <w:rFonts w:ascii="仿宋" w:eastAsia="仿宋" w:hAnsi="仿宋" w:cs="仿宋"/>
          <w:b/>
          <w:bCs/>
          <w:color w:val="000000"/>
          <w:sz w:val="24"/>
        </w:rPr>
      </w:pPr>
      <w:r>
        <w:rPr>
          <w:rStyle w:val="15"/>
          <w:rFonts w:ascii="仿宋" w:eastAsia="仿宋" w:hAnsi="仿宋" w:cs="仿宋" w:hint="eastAsia"/>
          <w:b/>
          <w:bCs/>
          <w:color w:val="000000"/>
          <w:sz w:val="24"/>
        </w:rPr>
        <w:lastRenderedPageBreak/>
        <w:t>二</w:t>
      </w:r>
      <w:r w:rsidR="00AA2DA4">
        <w:rPr>
          <w:rStyle w:val="15"/>
          <w:rFonts w:ascii="仿宋" w:eastAsia="仿宋" w:hAnsi="仿宋" w:cs="仿宋" w:hint="eastAsia"/>
          <w:b/>
          <w:bCs/>
          <w:color w:val="000000"/>
          <w:sz w:val="24"/>
        </w:rPr>
        <w:t>、研发企业介绍</w:t>
      </w:r>
    </w:p>
    <w:p w:rsidR="00794135" w:rsidRDefault="00AA2DA4">
      <w:pPr>
        <w:spacing w:line="360" w:lineRule="auto"/>
        <w:ind w:firstLineChars="200" w:firstLine="480"/>
        <w:rPr>
          <w:rStyle w:val="15"/>
          <w:rFonts w:ascii="仿宋" w:eastAsia="仿宋" w:hAnsi="仿宋" w:cs="仿宋"/>
          <w:color w:val="000000"/>
          <w:sz w:val="24"/>
        </w:rPr>
      </w:pPr>
      <w:r>
        <w:rPr>
          <w:rStyle w:val="15"/>
          <w:rFonts w:ascii="仿宋" w:eastAsia="仿宋" w:hAnsi="仿宋" w:cs="仿宋" w:hint="eastAsia"/>
          <w:color w:val="000000"/>
          <w:sz w:val="24"/>
        </w:rPr>
        <w:t xml:space="preserve">小包公•法律AI平台由广东博维创远科技有限公司创立（“小包公”是博维创远公司的注册商标），是华南师范大学人工智能法律应用研究中心产学研基地，由资深法学教授、实务办案专家和人工智能科技人员等组成，专注于法律与科技的深度融合，基于司法大数据分析、法律知识图谱、自然语言处理等人工智能技术，致力于为检法单位提供数字法治建设服务，为企业提供法律SaaS服务 ，为企业合规提供数字应用服务，为律师提供智能办案服务 ，为高校法律研究提供大数据分析服务，为群众提供学法普法服务，努力践行科技保障司法公正的时代使命。   </w:t>
      </w:r>
    </w:p>
    <w:p w:rsidR="00794135" w:rsidRDefault="00AA2DA4">
      <w:pPr>
        <w:spacing w:line="360" w:lineRule="auto"/>
        <w:ind w:firstLineChars="200" w:firstLine="480"/>
        <w:rPr>
          <w:rStyle w:val="15"/>
          <w:rFonts w:ascii="仿宋" w:eastAsia="仿宋" w:hAnsi="仿宋" w:cs="仿宋"/>
          <w:color w:val="000000"/>
          <w:sz w:val="24"/>
        </w:rPr>
      </w:pPr>
      <w:r>
        <w:rPr>
          <w:rStyle w:val="15"/>
          <w:rFonts w:ascii="仿宋" w:eastAsia="仿宋" w:hAnsi="仿宋" w:cs="仿宋" w:hint="eastAsia"/>
          <w:color w:val="000000"/>
          <w:sz w:val="24"/>
        </w:rPr>
        <w:t>小包公研发技术实力雄厚，已经获得3项核心发明专利，新增受理发明专利9项，获得30项软件著作权。并且凭借持续的技术创新能力获得“国家高新技术企业”称号。“小包公智能量刑系统”荣获2021年政法智能化建设智慧司法创新称号。</w:t>
      </w:r>
    </w:p>
    <w:p w:rsidR="00794135" w:rsidRDefault="00AA2DA4">
      <w:pPr>
        <w:spacing w:line="360" w:lineRule="auto"/>
        <w:ind w:firstLineChars="200" w:firstLine="480"/>
        <w:rPr>
          <w:rStyle w:val="15"/>
          <w:rFonts w:ascii="仿宋" w:eastAsia="仿宋" w:hAnsi="仿宋" w:cs="仿宋"/>
          <w:color w:val="000000"/>
          <w:sz w:val="24"/>
        </w:rPr>
      </w:pPr>
      <w:r>
        <w:rPr>
          <w:rStyle w:val="15"/>
          <w:rFonts w:ascii="仿宋" w:eastAsia="仿宋" w:hAnsi="仿宋" w:cs="仿宋" w:hint="eastAsia"/>
          <w:color w:val="000000"/>
          <w:sz w:val="24"/>
        </w:rPr>
        <w:t>公司团队由资深法学教授、实务办案专家和人工智能科技人员等组成，专注于法律与科技的深度融合。其中，创始人王燕玲是华南师范大学人工智能法律应用研究中心主任、教授；</w:t>
      </w:r>
      <w:r>
        <w:rPr>
          <w:rFonts w:ascii="仿宋" w:eastAsia="仿宋" w:hAnsi="仿宋" w:cs="仿宋" w:hint="eastAsia"/>
          <w:sz w:val="24"/>
        </w:rPr>
        <w:t>博士生导师；华南师范大学人工智能法律应用研究中心主任；小包公·法律AI创始人；中国法学会网络与信息法学研究会常务理事；中国法学会案例法学研究会常务理事。</w:t>
      </w:r>
      <w:r>
        <w:rPr>
          <w:rStyle w:val="15"/>
          <w:rFonts w:ascii="仿宋" w:eastAsia="仿宋" w:hAnsi="仿宋" w:cs="仿宋" w:hint="eastAsia"/>
          <w:color w:val="000000"/>
          <w:sz w:val="24"/>
        </w:rPr>
        <w:t>技术团队专家黄震华教授是华南师范大学计算机学院副院长，美国IEEE高级会员、ACM会员；中国产学研促进合作会理事；中国软件行业协会系统工程分会理事；中国高校技术转移联盟理事。团队首席法学专家高铭暄教授是当代著名法学家和法学教育家；中国人民大学荣誉一级教授；中国刑法学研究会荣誉会长。团队首席法学专家樊崇义教授是中国政法大学一级教授；中国政法大学诉讼法学研究院名誉院长；中国政法大学国家法律援助研究院名誉院长。</w:t>
      </w:r>
    </w:p>
    <w:p w:rsidR="00794135" w:rsidRDefault="00794135">
      <w:pPr>
        <w:spacing w:line="360" w:lineRule="auto"/>
        <w:ind w:firstLineChars="200" w:firstLine="480"/>
        <w:rPr>
          <w:rFonts w:ascii="仿宋" w:eastAsia="仿宋" w:hAnsi="仿宋" w:cs="仿宋"/>
          <w:sz w:val="24"/>
        </w:rPr>
      </w:pPr>
    </w:p>
    <w:p w:rsidR="00794135" w:rsidRDefault="005F54D5" w:rsidP="005F54D5">
      <w:pPr>
        <w:spacing w:line="360" w:lineRule="auto"/>
        <w:rPr>
          <w:rFonts w:ascii="仿宋" w:eastAsia="仿宋" w:hAnsi="仿宋" w:cs="仿宋"/>
          <w:sz w:val="24"/>
        </w:rPr>
      </w:pPr>
      <w:r>
        <w:rPr>
          <w:rFonts w:ascii="仿宋" w:eastAsia="仿宋" w:hAnsi="仿宋" w:cs="仿宋" w:hint="eastAsia"/>
          <w:b/>
          <w:bCs/>
          <w:sz w:val="24"/>
        </w:rPr>
        <w:t>三</w:t>
      </w:r>
      <w:r w:rsidR="00AA2DA4">
        <w:rPr>
          <w:rFonts w:ascii="仿宋" w:eastAsia="仿宋" w:hAnsi="仿宋" w:cs="仿宋" w:hint="eastAsia"/>
          <w:b/>
          <w:bCs/>
          <w:sz w:val="24"/>
        </w:rPr>
        <w:t>、知识产权声明</w:t>
      </w:r>
    </w:p>
    <w:p w:rsidR="00794135" w:rsidRDefault="00AA2DA4">
      <w:pPr>
        <w:spacing w:line="360" w:lineRule="auto"/>
        <w:ind w:firstLineChars="200" w:firstLine="480"/>
        <w:rPr>
          <w:rFonts w:ascii="仿宋" w:eastAsia="仿宋" w:hAnsi="仿宋" w:cs="仿宋"/>
          <w:sz w:val="24"/>
        </w:rPr>
      </w:pPr>
      <w:r>
        <w:rPr>
          <w:rFonts w:ascii="仿宋" w:eastAsia="仿宋" w:hAnsi="仿宋" w:cs="仿宋" w:hint="eastAsia"/>
          <w:sz w:val="24"/>
        </w:rPr>
        <w:t>1、本单位同意北京联合大学图书馆对本文件所列数据库进行试用发布。</w:t>
      </w:r>
    </w:p>
    <w:p w:rsidR="00794135" w:rsidRDefault="00AA2DA4">
      <w:pPr>
        <w:spacing w:line="360" w:lineRule="auto"/>
        <w:ind w:firstLineChars="200" w:firstLine="480"/>
        <w:rPr>
          <w:rFonts w:ascii="仿宋" w:eastAsia="仿宋" w:hAnsi="仿宋" w:cs="仿宋"/>
          <w:sz w:val="24"/>
        </w:rPr>
      </w:pPr>
      <w:r>
        <w:rPr>
          <w:rFonts w:ascii="仿宋" w:eastAsia="仿宋" w:hAnsi="仿宋" w:cs="仿宋" w:hint="eastAsia"/>
          <w:sz w:val="24"/>
        </w:rPr>
        <w:t>2、本单位保证遵守隐私和知识产权保护法等法律法规提供使用数据。</w:t>
      </w:r>
    </w:p>
    <w:p w:rsidR="00794135" w:rsidRDefault="00AA2DA4">
      <w:pPr>
        <w:spacing w:line="360" w:lineRule="auto"/>
        <w:ind w:firstLineChars="200" w:firstLine="480"/>
        <w:rPr>
          <w:rFonts w:ascii="仿宋" w:eastAsia="仿宋" w:hAnsi="仿宋" w:cs="仿宋"/>
          <w:sz w:val="24"/>
        </w:rPr>
      </w:pPr>
      <w:r>
        <w:rPr>
          <w:rFonts w:ascii="仿宋" w:eastAsia="仿宋" w:hAnsi="仿宋" w:cs="仿宋" w:hint="eastAsia"/>
          <w:sz w:val="24"/>
        </w:rPr>
        <w:t>3、本单位承诺提供的产品对任何第三方的任何版权、知识产权、专利、商</w:t>
      </w:r>
      <w:r>
        <w:rPr>
          <w:rFonts w:ascii="仿宋" w:eastAsia="仿宋" w:hAnsi="仿宋" w:cs="仿宋" w:hint="eastAsia"/>
          <w:sz w:val="24"/>
        </w:rPr>
        <w:lastRenderedPageBreak/>
        <w:t>业秘密或其他专属权利以及个人隐私不构成侵权。</w:t>
      </w:r>
    </w:p>
    <w:p w:rsidR="00794135" w:rsidRDefault="00AA2DA4">
      <w:pPr>
        <w:spacing w:line="360" w:lineRule="auto"/>
        <w:ind w:firstLineChars="200" w:firstLine="480"/>
        <w:rPr>
          <w:rFonts w:ascii="仿宋" w:eastAsia="仿宋" w:hAnsi="仿宋" w:cs="仿宋"/>
          <w:sz w:val="24"/>
        </w:rPr>
      </w:pPr>
      <w:r>
        <w:rPr>
          <w:rFonts w:ascii="仿宋" w:eastAsia="仿宋" w:hAnsi="仿宋" w:cs="仿宋" w:hint="eastAsia"/>
          <w:sz w:val="24"/>
        </w:rPr>
        <w:t>4、对于因第三方主张由本单位提供的产品构成对任何第三方的任何版权、知识产权、专利、商业秘密或其他专属权利以及个人隐私的侵犯所引发的任何纠纷及做出的任何判决所导致的任何损害、费用和支出（包括合理的诉讼费用、律师费用等）均由本单位负责处理并做出赔偿。</w:t>
      </w:r>
    </w:p>
    <w:p w:rsidR="00794135" w:rsidRDefault="00794135">
      <w:pPr>
        <w:spacing w:line="360" w:lineRule="auto"/>
        <w:rPr>
          <w:rFonts w:ascii="仿宋" w:eastAsia="仿宋" w:hAnsi="仿宋" w:cs="仿宋"/>
          <w:sz w:val="24"/>
        </w:rPr>
      </w:pPr>
      <w:bookmarkStart w:id="0" w:name="_GoBack"/>
      <w:bookmarkEnd w:id="0"/>
    </w:p>
    <w:sectPr w:rsidR="00794135">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67E" w:rsidRDefault="0017767E">
      <w:r>
        <w:separator/>
      </w:r>
    </w:p>
  </w:endnote>
  <w:endnote w:type="continuationSeparator" w:id="0">
    <w:p w:rsidR="0017767E" w:rsidRDefault="00177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135" w:rsidRDefault="00AA2DA4">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94135" w:rsidRDefault="00AA2DA4">
                          <w:pPr>
                            <w:pStyle w:val="a5"/>
                          </w:pPr>
                          <w:r>
                            <w:fldChar w:fldCharType="begin"/>
                          </w:r>
                          <w:r>
                            <w:instrText xml:space="preserve"> PAGE  \* MERGEFORMAT </w:instrText>
                          </w:r>
                          <w:r>
                            <w:fldChar w:fldCharType="separate"/>
                          </w:r>
                          <w:r w:rsidR="005F54D5">
                            <w:rPr>
                              <w:noProof/>
                            </w:rP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794135" w:rsidRDefault="00AA2DA4">
                    <w:pPr>
                      <w:pStyle w:val="a5"/>
                    </w:pPr>
                    <w:r>
                      <w:fldChar w:fldCharType="begin"/>
                    </w:r>
                    <w:r>
                      <w:instrText xml:space="preserve"> PAGE  \* MERGEFORMAT </w:instrText>
                    </w:r>
                    <w:r>
                      <w:fldChar w:fldCharType="separate"/>
                    </w:r>
                    <w:r w:rsidR="005F54D5">
                      <w:rPr>
                        <w:noProof/>
                      </w:rPr>
                      <w:t>4</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67E" w:rsidRDefault="0017767E">
      <w:r>
        <w:separator/>
      </w:r>
    </w:p>
  </w:footnote>
  <w:footnote w:type="continuationSeparator" w:id="0">
    <w:p w:rsidR="0017767E" w:rsidRDefault="001776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A122EB"/>
    <w:multiLevelType w:val="singleLevel"/>
    <w:tmpl w:val="8AA122EB"/>
    <w:lvl w:ilvl="0">
      <w:start w:val="5"/>
      <w:numFmt w:val="decimal"/>
      <w:suff w:val="nothing"/>
      <w:lvlText w:val="%1、"/>
      <w:lvlJc w:val="left"/>
    </w:lvl>
  </w:abstractNum>
  <w:abstractNum w:abstractNumId="1" w15:restartNumberingAfterBreak="0">
    <w:nsid w:val="F1FAA6CF"/>
    <w:multiLevelType w:val="singleLevel"/>
    <w:tmpl w:val="F1FAA6CF"/>
    <w:lvl w:ilvl="0">
      <w:start w:val="2"/>
      <w:numFmt w:val="decimal"/>
      <w:suff w:val="nothing"/>
      <w:lvlText w:val="%1）"/>
      <w:lvlJc w:val="left"/>
    </w:lvl>
  </w:abstractNum>
  <w:abstractNum w:abstractNumId="2" w15:restartNumberingAfterBreak="0">
    <w:nsid w:val="4FC91E8D"/>
    <w:multiLevelType w:val="singleLevel"/>
    <w:tmpl w:val="4FC91E8D"/>
    <w:lvl w:ilvl="0">
      <w:start w:val="1"/>
      <w:numFmt w:val="decimal"/>
      <w:suff w:val="nothing"/>
      <w:lvlText w:val="（%1）"/>
      <w:lvlJc w:val="left"/>
    </w:lvl>
  </w:abstractNum>
  <w:abstractNum w:abstractNumId="3" w15:restartNumberingAfterBreak="0">
    <w:nsid w:val="541CFE46"/>
    <w:multiLevelType w:val="singleLevel"/>
    <w:tmpl w:val="541CFE46"/>
    <w:lvl w:ilvl="0">
      <w:start w:val="6"/>
      <w:numFmt w:val="chineseCounting"/>
      <w:suff w:val="nothing"/>
      <w:lvlText w:val="（%1）"/>
      <w:lvlJc w:val="left"/>
      <w:rPr>
        <w:rFonts w:hint="eastAsia"/>
      </w:rPr>
    </w:lvl>
  </w:abstractNum>
  <w:abstractNum w:abstractNumId="4" w15:restartNumberingAfterBreak="0">
    <w:nsid w:val="7A850201"/>
    <w:multiLevelType w:val="hybridMultilevel"/>
    <w:tmpl w:val="3F98FC7C"/>
    <w:lvl w:ilvl="0" w:tplc="869A229C">
      <w:start w:val="3"/>
      <w:numFmt w:val="decimal"/>
      <w:lvlText w:val="（%1）"/>
      <w:lvlJc w:val="left"/>
      <w:pPr>
        <w:ind w:left="1202" w:hanging="720"/>
      </w:pPr>
      <w:rPr>
        <w:rFonts w:hint="default"/>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g2YWRmZGU0MDUxMGY0NWQyMTNhNjJiOTc3NzFiMjIifQ=="/>
  </w:docVars>
  <w:rsids>
    <w:rsidRoot w:val="00810108"/>
    <w:rsid w:val="0017767E"/>
    <w:rsid w:val="00404DCB"/>
    <w:rsid w:val="0052644B"/>
    <w:rsid w:val="005A5E9F"/>
    <w:rsid w:val="005F54D5"/>
    <w:rsid w:val="00604A41"/>
    <w:rsid w:val="00712B9F"/>
    <w:rsid w:val="00794135"/>
    <w:rsid w:val="007963C6"/>
    <w:rsid w:val="007A77A2"/>
    <w:rsid w:val="00810108"/>
    <w:rsid w:val="008E722D"/>
    <w:rsid w:val="00AA2DA4"/>
    <w:rsid w:val="00CD54C3"/>
    <w:rsid w:val="00D04E3C"/>
    <w:rsid w:val="00EA36E8"/>
    <w:rsid w:val="016631B0"/>
    <w:rsid w:val="03DF132A"/>
    <w:rsid w:val="041E2BF8"/>
    <w:rsid w:val="063F5BB8"/>
    <w:rsid w:val="07DD1871"/>
    <w:rsid w:val="09440227"/>
    <w:rsid w:val="1007595A"/>
    <w:rsid w:val="1296217E"/>
    <w:rsid w:val="12B00144"/>
    <w:rsid w:val="15194B44"/>
    <w:rsid w:val="192842C9"/>
    <w:rsid w:val="1BFB3150"/>
    <w:rsid w:val="1DF319D4"/>
    <w:rsid w:val="24A24CA0"/>
    <w:rsid w:val="25805811"/>
    <w:rsid w:val="267776E6"/>
    <w:rsid w:val="277A0F12"/>
    <w:rsid w:val="2847561D"/>
    <w:rsid w:val="287B2543"/>
    <w:rsid w:val="288E6799"/>
    <w:rsid w:val="2B2B3AB3"/>
    <w:rsid w:val="2D523E95"/>
    <w:rsid w:val="2E883570"/>
    <w:rsid w:val="2F4C58A8"/>
    <w:rsid w:val="32726391"/>
    <w:rsid w:val="33792EC3"/>
    <w:rsid w:val="37552513"/>
    <w:rsid w:val="3BF77EA1"/>
    <w:rsid w:val="3C5016F7"/>
    <w:rsid w:val="3CEE0102"/>
    <w:rsid w:val="3DEB1743"/>
    <w:rsid w:val="3EFE1E7A"/>
    <w:rsid w:val="41D83458"/>
    <w:rsid w:val="473E42FB"/>
    <w:rsid w:val="475461B2"/>
    <w:rsid w:val="48AF7868"/>
    <w:rsid w:val="4A77356A"/>
    <w:rsid w:val="4C4158C9"/>
    <w:rsid w:val="505B7532"/>
    <w:rsid w:val="54B20EC7"/>
    <w:rsid w:val="552C063E"/>
    <w:rsid w:val="588C7C31"/>
    <w:rsid w:val="59860A88"/>
    <w:rsid w:val="5A824645"/>
    <w:rsid w:val="5A915EA5"/>
    <w:rsid w:val="5C7A6247"/>
    <w:rsid w:val="5D2C1908"/>
    <w:rsid w:val="5E266946"/>
    <w:rsid w:val="5F841C99"/>
    <w:rsid w:val="5FC24E5A"/>
    <w:rsid w:val="607D515C"/>
    <w:rsid w:val="6255698C"/>
    <w:rsid w:val="6258542F"/>
    <w:rsid w:val="638D1414"/>
    <w:rsid w:val="661C101B"/>
    <w:rsid w:val="66C3074E"/>
    <w:rsid w:val="677D2B0A"/>
    <w:rsid w:val="68FE59F4"/>
    <w:rsid w:val="69D82511"/>
    <w:rsid w:val="6A1C7922"/>
    <w:rsid w:val="6D9B04A5"/>
    <w:rsid w:val="6F783F7C"/>
    <w:rsid w:val="709E1415"/>
    <w:rsid w:val="7309711B"/>
    <w:rsid w:val="78160F90"/>
    <w:rsid w:val="79151146"/>
    <w:rsid w:val="79916479"/>
    <w:rsid w:val="7D930C02"/>
    <w:rsid w:val="7D943A85"/>
    <w:rsid w:val="7DA0067C"/>
    <w:rsid w:val="7DC275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713E84"/>
  <w15:docId w15:val="{1758E57A-8FEE-40F4-8BCE-3FE081AD6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uiPriority="99" w:unhideWhenUsed="1" w:qFormat="1"/>
    <w:lsdException w:name="Body Text First Indent 2"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4"/>
    <w:qFormat/>
    <w:pPr>
      <w:spacing w:after="120"/>
    </w:pPr>
  </w:style>
  <w:style w:type="paragraph" w:styleId="a4">
    <w:name w:val="Body Text First Indent"/>
    <w:basedOn w:val="a3"/>
    <w:next w:val="1"/>
    <w:uiPriority w:val="99"/>
    <w:unhideWhenUsed/>
    <w:qFormat/>
    <w:pPr>
      <w:ind w:firstLineChars="100" w:firstLine="420"/>
    </w:pPr>
  </w:style>
  <w:style w:type="paragraph" w:customStyle="1" w:styleId="1">
    <w:name w:val="样式 正文首行缩进 + 宋体 小四 首行缩进:  1 字符"/>
    <w:basedOn w:val="a"/>
    <w:next w:val="a"/>
    <w:qFormat/>
    <w:pPr>
      <w:spacing w:after="120" w:line="360" w:lineRule="auto"/>
      <w:ind w:firstLineChars="150" w:firstLine="150"/>
    </w:pPr>
    <w:rPr>
      <w:rFonts w:ascii="宋体" w:hAnsi="宋体"/>
      <w:sz w:val="24"/>
      <w:szCs w:val="20"/>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spacing w:beforeAutospacing="1" w:afterAutospacing="1"/>
      <w:jc w:val="left"/>
    </w:pPr>
    <w:rPr>
      <w:rFonts w:cs="Times New Roman"/>
      <w:kern w:val="0"/>
      <w:sz w:val="24"/>
    </w:rPr>
  </w:style>
  <w:style w:type="paragraph" w:styleId="a8">
    <w:name w:val="Title"/>
    <w:next w:val="a"/>
    <w:qFormat/>
    <w:pPr>
      <w:widowControl w:val="0"/>
      <w:pBdr>
        <w:bottom w:val="single" w:sz="8" w:space="4" w:color="4F81BD"/>
      </w:pBdr>
      <w:spacing w:after="300" w:line="480" w:lineRule="exact"/>
      <w:contextualSpacing/>
      <w:jc w:val="both"/>
    </w:pPr>
    <w:rPr>
      <w:rFonts w:ascii="Cambria" w:hAnsi="Cambria"/>
      <w:color w:val="17365D"/>
      <w:spacing w:val="5"/>
      <w:kern w:val="28"/>
      <w:sz w:val="52"/>
      <w:szCs w:val="52"/>
    </w:rPr>
  </w:style>
  <w:style w:type="character" w:styleId="a9">
    <w:name w:val="Hyperlink"/>
    <w:basedOn w:val="a0"/>
    <w:uiPriority w:val="99"/>
    <w:qFormat/>
    <w:rPr>
      <w:color w:val="0000FF"/>
      <w:u w:val="single"/>
    </w:rPr>
  </w:style>
  <w:style w:type="character" w:customStyle="1" w:styleId="15">
    <w:name w:val="15"/>
    <w:basedOn w:val="a0"/>
    <w:qFormat/>
    <w:rPr>
      <w:rFonts w:ascii="Times New Roman" w:hAnsi="Times New Roman" w:cs="Times New Roman" w:hint="default"/>
    </w:rPr>
  </w:style>
  <w:style w:type="character" w:styleId="aa">
    <w:name w:val="FollowedHyperlink"/>
    <w:basedOn w:val="a0"/>
    <w:rsid w:val="00CD54C3"/>
    <w:rPr>
      <w:color w:val="954F72" w:themeColor="followedHyperlink"/>
      <w:u w:val="single"/>
    </w:rPr>
  </w:style>
  <w:style w:type="paragraph" w:styleId="ab">
    <w:name w:val="List Paragraph"/>
    <w:basedOn w:val="a"/>
    <w:uiPriority w:val="99"/>
    <w:rsid w:val="008E722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500</Words>
  <Characters>2854</Characters>
  <Application>Microsoft Office Word</Application>
  <DocSecurity>0</DocSecurity>
  <Lines>23</Lines>
  <Paragraphs>6</Paragraphs>
  <ScaleCrop>false</ScaleCrop>
  <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fy</cp:lastModifiedBy>
  <cp:revision>3</cp:revision>
  <dcterms:created xsi:type="dcterms:W3CDTF">2023-12-26T01:14:00Z</dcterms:created>
  <dcterms:modified xsi:type="dcterms:W3CDTF">2023-12-26T01:18:00Z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8985AAA21C1D40008C3EE1AF86A470BB_13</vt:lpwstr>
  </property>
</Properties>
</file>