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83" w:right="0" w:firstLine="0"/>
        <w:rPr>
          <w:rFonts w:ascii="Times New Roman"/>
          <w:sz w:val="20"/>
        </w:rPr>
      </w:pPr>
      <w:r>
        <w:rPr>
          <w:rFonts w:ascii="Times New Roman"/>
          <w:position w:val="19"/>
          <w:sz w:val="20"/>
        </w:rPr>
        <w:pict>
          <v:group style="width:16.5pt;height:31pt;mso-position-horizontal-relative:char;mso-position-vertical-relative:line" coordorigin="0,0" coordsize="330,620">
            <v:shape style="position:absolute;left:0;top:0;width:330;height:620" coordorigin="0,0" coordsize="330,620" path="m188,0l105,13,48,48,15,99,5,163,18,226,53,275,101,314,153,348,200,381,235,416,249,460,243,493,223,522,190,542,141,550,106,547,72,539,39,526,10,509,0,588,34,602,71,612,108,618,143,619,222,606,281,571,317,519,330,455,312,386,266,333,208,290,149,252,104,210,85,159,90,126,107,97,139,76,188,68,219,70,252,78,285,90,318,108,321,29,291,16,259,7,225,2,188,0xe" filled="true" fillcolor="#e77f2c" stroked="false">
              <v:path arrowok="t"/>
              <v:fill type="solid"/>
            </v:shape>
          </v:group>
        </w:pict>
      </w:r>
      <w:r>
        <w:rPr>
          <w:rFonts w:ascii="Times New Roman"/>
          <w:position w:val="19"/>
          <w:sz w:val="20"/>
        </w:rPr>
      </w:r>
      <w:r>
        <w:rPr>
          <w:rFonts w:ascii="Times New Roman"/>
          <w:spacing w:val="11"/>
          <w:position w:val="19"/>
          <w:sz w:val="20"/>
        </w:rPr>
        <w:t> </w:t>
      </w:r>
      <w:r>
        <w:rPr>
          <w:rFonts w:ascii="Times New Roman"/>
          <w:spacing w:val="11"/>
          <w:position w:val="19"/>
          <w:sz w:val="20"/>
        </w:rPr>
        <w:pict>
          <v:group style="width:38.050pt;height:23.55pt;mso-position-horizontal-relative:char;mso-position-vertical-relative:line" coordorigin="0,0" coordsize="761,471">
            <v:shape style="position:absolute;left:0;top:0;width:761;height:471" coordorigin="0,0" coordsize="761,471" path="m323,89l322,80,309,42,280,18,239,4,186,0,135,9,85,35,42,80,11,145,0,232,9,316,34,383,73,431,124,461,185,471,220,468,255,461,290,448,322,429,317,360,292,378,263,392,232,402,204,405,159,395,118,364,89,309,77,229,86,154,107,108,129,83,142,73,148,70,158,68,171,66,190,65,221,67,241,74,253,89,257,112,323,112,323,89xm760,236l751,155,725,90,705,65,685,41,684,40,684,243,678,295,664,336,649,365,637,381,626,389,609,397,588,403,565,405,523,398,482,371,452,318,440,231,446,178,460,135,475,105,487,90,496,82,513,74,533,68,557,65,620,81,659,123,678,180,684,243,684,40,631,11,566,0,495,12,438,45,397,96,372,161,363,236,372,315,398,380,438,429,492,460,556,471,626,459,682,428,701,405,725,378,751,313,760,236xe" filled="true" fillcolor="#e77f2c" stroked="false">
              <v:path arrowok="t"/>
              <v:fill type="solid"/>
            </v:shape>
          </v:group>
        </w:pict>
      </w:r>
      <w:r>
        <w:rPr>
          <w:rFonts w:ascii="Times New Roman"/>
          <w:spacing w:val="11"/>
          <w:position w:val="19"/>
          <w:sz w:val="20"/>
        </w:rPr>
      </w:r>
      <w:r>
        <w:rPr>
          <w:rFonts w:ascii="Times New Roman"/>
          <w:spacing w:val="23"/>
          <w:position w:val="19"/>
          <w:sz w:val="20"/>
        </w:rPr>
        <w:t> </w:t>
      </w:r>
      <w:r>
        <w:rPr>
          <w:rFonts w:ascii="Times New Roman"/>
          <w:spacing w:val="23"/>
          <w:sz w:val="20"/>
        </w:rPr>
        <w:pict>
          <v:group style="width:18.5pt;height:32.8pt;mso-position-horizontal-relative:char;mso-position-vertical-relative:line" coordorigin="0,0" coordsize="370,656">
            <v:shape style="position:absolute;left:0;top:0;width:370;height:656" coordorigin="0,0" coordsize="370,656" path="m65,12l0,12,4,48,5,67,6,88,7,110,7,123,7,656,78,656,78,449,252,449,291,425,307,405,160,405,144,404,129,402,115,398,103,393,95,390,78,380,78,160,96,135,117,110,136,90,147,80,152,78,76,78,65,12xm252,449l78,449,99,458,121,465,145,469,170,471,236,459,252,449xm334,68l202,68,249,84,277,123,289,175,292,226,284,299,260,356,219,392,160,405,307,405,333,372,360,302,369,217,357,117,334,68xm219,0l178,4,142,18,109,42,76,78,152,78,155,76,169,72,185,69,202,68,334,68,325,49,278,12,219,0xe" filled="true" fillcolor="#e77f2c" stroked="false">
              <v:path arrowok="t"/>
              <v:fill type="solid"/>
            </v:shape>
          </v:group>
        </w:pict>
      </w:r>
      <w:r>
        <w:rPr>
          <w:rFonts w:ascii="Times New Roman"/>
          <w:spacing w:val="23"/>
          <w:sz w:val="20"/>
        </w:rPr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25"/>
          <w:position w:val="18"/>
          <w:sz w:val="20"/>
        </w:rPr>
        <w:pict>
          <v:group style="width:17.25pt;height:23pt;mso-position-horizontal-relative:char;mso-position-vertical-relative:line" coordorigin="0,0" coordsize="345,460">
            <v:shape style="position:absolute;left:0;top:0;width:345;height:460" coordorigin="0,0" coordsize="345,460" path="m337,0l266,0,266,297,250,326,208,376,140,394,102,383,81,354,73,311,71,259,71,0,0,0,0,313,10,384,39,429,81,453,133,460,175,456,209,444,239,420,269,382,280,447,344,447,339,393,338,372,337,349,337,323,337,0xe" filled="true" fillcolor="#e77f2c" stroked="false">
              <v:path arrowok="t"/>
              <v:fill type="solid"/>
            </v:shape>
          </v:group>
        </w:pict>
      </w:r>
      <w:r>
        <w:rPr>
          <w:rFonts w:ascii="Times New Roman"/>
          <w:spacing w:val="25"/>
          <w:position w:val="18"/>
          <w:sz w:val="20"/>
        </w:rPr>
      </w:r>
      <w:r>
        <w:rPr>
          <w:rFonts w:ascii="Times New Roman"/>
          <w:spacing w:val="39"/>
          <w:position w:val="18"/>
          <w:sz w:val="20"/>
        </w:rPr>
        <w:t> </w:t>
      </w:r>
      <w:r>
        <w:rPr>
          <w:rFonts w:ascii="Times New Roman"/>
          <w:spacing w:val="39"/>
          <w:position w:val="18"/>
          <w:sz w:val="20"/>
        </w:rPr>
        <w:pict>
          <v:group style="width:22.1pt;height:29.6pt;mso-position-horizontal-relative:char;mso-position-vertical-relative:line" coordorigin="0,0" coordsize="442,592">
            <v:shape style="position:absolute;left:332;top:0;width:109;height:117" type="#_x0000_t75" stroked="false">
              <v:imagedata r:id="rId5" o:title=""/>
            </v:shape>
            <v:shape style="position:absolute;left:0;top:120;width:281;height:472" coordorigin="0,120" coordsize="281,472" path="m152,120l86,130,40,156,12,195,3,242,24,310,76,355,137,388,189,421,210,466,205,491,189,511,162,525,124,530,87,525,57,515,32,500,8,484,0,555,27,571,59,582,94,589,130,592,198,580,245,551,272,509,281,460,259,391,208,346,147,313,95,281,73,237,79,213,95,196,120,185,152,181,177,183,206,190,235,203,264,225,271,154,248,141,221,131,189,123,152,120xe" filled="true" fillcolor="#e77f2c" stroked="false">
              <v:path arrowok="t"/>
              <v:fill type="solid"/>
            </v:shape>
          </v:group>
        </w:pict>
      </w:r>
      <w:r>
        <w:rPr>
          <w:rFonts w:ascii="Times New Roman"/>
          <w:spacing w:val="39"/>
          <w:position w:val="18"/>
          <w:sz w:val="20"/>
        </w:rPr>
      </w:r>
    </w:p>
    <w:p>
      <w:pPr>
        <w:pStyle w:val="BodyText"/>
        <w:rPr>
          <w:rFonts w:ascii="Times New Roman"/>
          <w:b w:val="0"/>
          <w:sz w:val="14"/>
        </w:r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4077870</wp:posOffset>
            </wp:positionH>
            <wp:positionV relativeFrom="paragraph">
              <wp:posOffset>-543000</wp:posOffset>
            </wp:positionV>
            <wp:extent cx="3421634" cy="2707543"/>
            <wp:effectExtent l="0" t="0" r="0" b="0"/>
            <wp:wrapNone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634" cy="2707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D5F68"/>
        </w:rPr>
        <w:t>链接智慧，赋能知识</w:t>
      </w:r>
    </w:p>
    <w:p>
      <w:pPr>
        <w:pStyle w:val="Heading1"/>
        <w:spacing w:line="196" w:lineRule="auto"/>
        <w:ind w:left="171" w:right="6502"/>
        <w:jc w:val="both"/>
      </w:pPr>
      <w:r>
        <w:rPr>
          <w:rFonts w:ascii="Calibri" w:eastAsia="Calibri"/>
          <w:b w:val="0"/>
          <w:color w:val="616264"/>
          <w:w w:val="95"/>
          <w:sz w:val="28"/>
        </w:rPr>
        <w:t>Scopus</w:t>
      </w:r>
      <w:r>
        <w:rPr>
          <w:color w:val="616264"/>
          <w:w w:val="95"/>
        </w:rPr>
        <w:t>是来源中立的摘要和引文数据库，其收</w:t>
      </w:r>
      <w:r>
        <w:rPr>
          <w:color w:val="616264"/>
        </w:rPr>
        <w:t>录内容由独立的领域专家遴选，为研究人员、图书馆员、机构科研管理者和基金资助机构提供强大的发现和分析工具。</w:t>
      </w:r>
    </w:p>
    <w:p>
      <w:pPr>
        <w:pStyle w:val="Heading2"/>
        <w:spacing w:line="196" w:lineRule="auto" w:before="204"/>
        <w:ind w:right="6492"/>
        <w:jc w:val="both"/>
      </w:pPr>
      <w:r>
        <w:rPr>
          <w:rFonts w:ascii="Calibri" w:eastAsia="Calibri"/>
          <w:b w:val="0"/>
          <w:color w:val="616264"/>
          <w:w w:val="95"/>
          <w:sz w:val="24"/>
        </w:rPr>
        <w:t>Scopus</w:t>
      </w:r>
      <w:r>
        <w:rPr>
          <w:color w:val="616264"/>
          <w:spacing w:val="-1"/>
          <w:w w:val="95"/>
        </w:rPr>
        <w:t>提供精准的引文搜索结果并自动更新研究人员档  </w:t>
      </w:r>
      <w:r>
        <w:rPr>
          <w:color w:val="616264"/>
        </w:rPr>
        <w:t>案，在人员、出版物和机构之间创建更丰富的联系。除</w:t>
      </w:r>
      <w:r>
        <w:rPr>
          <w:color w:val="616264"/>
          <w:spacing w:val="-4"/>
          <w:w w:val="95"/>
        </w:rPr>
        <w:t>了保护学术记录的完整性外，</w:t>
      </w:r>
      <w:r>
        <w:rPr>
          <w:rFonts w:ascii="Calibri" w:eastAsia="Calibri"/>
          <w:b w:val="0"/>
          <w:color w:val="616264"/>
          <w:spacing w:val="-4"/>
          <w:w w:val="95"/>
        </w:rPr>
        <w:t>Scopus</w:t>
      </w:r>
      <w:r>
        <w:rPr>
          <w:color w:val="616264"/>
          <w:spacing w:val="-4"/>
          <w:w w:val="95"/>
        </w:rPr>
        <w:t>还帮助提升机构研究  </w:t>
      </w:r>
      <w:r>
        <w:rPr>
          <w:color w:val="616264"/>
        </w:rPr>
        <w:t>绩效、排名和声誉。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line="508" w:lineRule="exact" w:before="0"/>
        <w:ind w:left="160" w:right="0" w:firstLine="0"/>
        <w:jc w:val="left"/>
        <w:rPr>
          <w:b/>
          <w:sz w:val="28"/>
        </w:rPr>
      </w:pPr>
      <w:r>
        <w:rPr/>
        <w:pict>
          <v:group style="position:absolute;margin-left:311.47699pt;margin-top:45.269394pt;width:42.55pt;height:37pt;mso-position-horizontal-relative:page;mso-position-vertical-relative:paragraph;z-index:15733248" coordorigin="6230,905" coordsize="851,740">
            <v:shape style="position:absolute;left:6229;top:1014;width:851;height:630" coordorigin="6230,1015" coordsize="851,630" path="m7080,1015l6655,1015,6655,1529,6265,1529,6265,1015,6230,1015,6230,1609,6580,1609,6595,1624,6613,1635,6633,1642,6655,1644,6677,1642,6697,1635,6715,1624,6730,1609,7080,1609,7080,1015xe" filled="true" fillcolor="#f36d2e" stroked="false">
              <v:path arrowok="t"/>
              <v:fill type="solid"/>
            </v:shape>
            <v:shape style="position:absolute;left:6265;top:979;width:780;height:594" coordorigin="6265,979" coordsize="780,594" path="m7045,979l6655,979,6655,1529,6265,1529,6265,1573,7045,1573,7045,1529,7045,979xe" filled="true" fillcolor="#9cc5e9" stroked="false">
              <v:path arrowok="t"/>
              <v:fill type="solid"/>
            </v:shape>
            <v:shape style="position:absolute;left:6264;top:905;width:782;height:669" type="#_x0000_t75" stroked="false">
              <v:imagedata r:id="rId7" o:title=""/>
            </v:shape>
            <w10:wrap type="none"/>
          </v:group>
        </w:pict>
      </w:r>
      <w:r>
        <w:rPr>
          <w:rFonts w:ascii="Calibri" w:eastAsia="Calibri"/>
          <w:color w:val="3A3A43"/>
          <w:sz w:val="30"/>
        </w:rPr>
        <w:t>Scopus</w:t>
      </w:r>
      <w:r>
        <w:rPr>
          <w:b/>
          <w:color w:val="3A3A43"/>
          <w:sz w:val="28"/>
        </w:rPr>
        <w:t>包括：</w:t>
      </w:r>
    </w:p>
    <w:p>
      <w:pPr>
        <w:pStyle w:val="BodyText"/>
        <w:spacing w:before="3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860" w:bottom="280" w:left="380" w:right="0"/>
        </w:sectPr>
      </w:pPr>
    </w:p>
    <w:p>
      <w:pPr>
        <w:spacing w:line="431" w:lineRule="exact" w:before="0"/>
        <w:ind w:left="1560" w:right="0" w:firstLine="0"/>
        <w:jc w:val="left"/>
        <w:rPr>
          <w:b/>
          <w:sz w:val="24"/>
        </w:rPr>
      </w:pPr>
      <w:r>
        <w:rPr/>
        <w:pict>
          <v:group style="position:absolute;margin-left:0pt;margin-top:298pt;width:595.3pt;height:132.6pt;mso-position-horizontal-relative:page;mso-position-vertical-relative:page;z-index:-15882752" coordorigin="0,5960" coordsize="11906,2652">
            <v:rect style="position:absolute;left:0;top:5960;width:11906;height:2652" filled="true" fillcolor="#fff3e9" stroked="false">
              <v:fill type="solid"/>
            </v:rect>
            <v:shape style="position:absolute;left:846;top:6889;width:943;height:261" coordorigin="847,6889" coordsize="943,261" path="m1531,6889l1318,6965,1106,6889,847,6982,1318,7150,1790,6982,1531,6889xe" filled="true" fillcolor="#9cc5e9" stroked="false">
              <v:path arrowok="t"/>
              <v:fill type="solid"/>
            </v:shape>
            <v:shape style="position:absolute;left:846;top:6628;width:943;height:337" coordorigin="847,6629" coordsize="943,337" path="m1318,6629l847,6797,1318,6965,1790,6797,1318,6629xe" filled="true" fillcolor="#3e76bb" stroked="false">
              <v:path arrowok="t"/>
              <v:fill type="solid"/>
            </v:shape>
            <v:shape style="position:absolute;left:846;top:6443;width:943;height:261" coordorigin="847,6444" coordsize="943,261" path="m1318,6444l847,6612,1106,6705,1318,6629,1531,6705,1790,6612,1318,6444xe" filled="true" fillcolor="#9cc5e9" stroked="false">
              <v:path arrowok="t"/>
              <v:fill type="solid"/>
            </v:shape>
            <v:shape style="position:absolute;left:1105;top:6628;width:426;height:337" coordorigin="1106,6629" coordsize="426,337" path="m1318,6813l1106,6889,1318,6965,1531,6889,1318,6813xm1318,6629l1106,6705,1318,6780,1531,6705,1318,6629xe" filled="true" fillcolor="#2c65b0" stroked="false">
              <v:path arrowok="t"/>
              <v:fill type="solid"/>
            </v:shape>
            <v:shape style="position:absolute;left:862;top:6998;width:904;height:333" coordorigin="862,6999" coordsize="904,333" path="m1765,7158l1739,7185m1683,7204l1739,7149m1713,7139l1628,7224m1573,7244l1687,7130m1661,7120l1518,7264m1462,7283l1634,7111m1608,7102l1407,7303m1352,7323l1582,7092m1556,7083l1308,7331m1282,7322l1529,7074m1503,7064l1255,7312m1229,7303l1477,7055m1451,7046l1203,7294m1177,7284l1425,7036m1398,7027l1150,7275m1124,7265l1372,7018m1346,7008l1098,7256m1072,7247l1320,6999m1266,7017l1046,7237m1019,7228l1211,7036m1156,7056l993,7219m967,7209l1100,7076m1045,7096l941,7200m914,7191l990,7115m934,7135l888,7181m862,7172l879,7155e" filled="false" stroked="true" strokeweight=".089pt" strokecolor="#383942">
              <v:path arrowok="t"/>
              <v:stroke dashstyle="solid"/>
            </v:shape>
            <v:shape style="position:absolute;left:3210;top:6457;width:739;height:899" coordorigin="3210,6458" coordsize="739,899" path="m3949,6529l3878,6529,3878,6458,3210,6458,3210,7214,3210,7285,3282,7285,3282,7356,3949,7356,3949,7214,3949,6529xe" filled="true" fillcolor="#9cc5e9" stroked="false">
              <v:path arrowok="t"/>
              <v:fill type="solid"/>
            </v:shape>
            <v:rect style="position:absolute;left:3139;top:6386;width:668;height:828" filled="true" fillcolor="#ffffff" stroked="false">
              <v:fill type="solid"/>
            </v:rect>
            <v:shape style="position:absolute;left:3494;top:6901;width:385;height:385" type="#_x0000_t75" stroked="false">
              <v:imagedata r:id="rId8" o:title=""/>
            </v:shape>
            <v:shape style="position:absolute;left:3139;top:6386;width:739;height:899" coordorigin="3139,6386" coordsize="739,899" path="m3459,7285l3878,6867m3878,6831l3424,7285m3388,7285l3878,6796m3878,6760l3353,7285m3317,7285l3878,6724m3878,6689l3282,7285m3246,7285l3878,6653m3878,6618l3210,7285m3210,7249l3878,6582m3878,6546l3210,7214m3175,7214l3878,6511m3878,6475l3139,7214m3139,7178l3860,6458m3824,6458l3139,7142m3139,7107l3806,6440m3806,6404l3139,7071m3139,7036l3789,6386m3753,6386l3139,7000m3139,6965l3717,6386m3682,6386l3139,6929m3139,6893l3646,6386m3611,6386l3139,6858m3139,6822l3575,6386m3539,6386l3139,6787e" filled="false" stroked="true" strokeweight=".089pt" strokecolor="#383942">
              <v:path arrowok="t"/>
              <v:stroke dashstyle="solid"/>
            </v:shape>
            <v:shape style="position:absolute;left:3138;top:6385;width:367;height:367" type="#_x0000_t75" stroked="false">
              <v:imagedata r:id="rId9" o:title=""/>
            </v:shape>
            <v:shape style="position:absolute;left:3245;top:6546;width:3000;height:859" coordorigin="3246,6546" coordsize="3000,859" path="m3673,6947l3246,6947,3246,7000,3673,7000,3673,6947xm3673,6813l3246,6813,3246,6867,3673,6867,3673,6813xm3673,6680l3246,6680,3246,6733,3673,6733,3673,6680xm3673,6546l3246,6546,3246,6600,3673,6600,3673,6546xm6203,7048l6099,6944,5798,7245,5741,7405,5902,7348,6203,7048xm6245,6974l6240,6946,6223,6922,6199,6906,6171,6901,6144,6907,6120,6923,6223,7027,6224,7026,6240,7002,6245,6974xe" filled="true" fillcolor="#3e76bb" stroked="false">
              <v:path arrowok="t"/>
              <v:fill type="solid"/>
            </v:shape>
            <v:shape style="position:absolute;left:5346;top:6937;width:786;height:309" type="#_x0000_t75" stroked="false">
              <v:imagedata r:id="rId10" o:title=""/>
            </v:shape>
            <v:shape style="position:absolute;left:5534;top:6415;width:3087;height:946" coordorigin="5534,6415" coordsize="3087,946" path="m5945,6623l5928,6543,5884,6477,5819,6432,5740,6415,5661,6432,5595,6477,5551,6543,5534,6623,5545,6702,5573,6770,5617,6822,5673,6856,5740,6868,5806,6856,5862,6822,5906,6770,5935,6702,5945,6623xm8554,6802l7834,6802,7834,6896,8554,6896,8554,6802xm8621,7294l8554,7294,8554,7228,7834,7228,7834,7294,7768,7294,7768,7361,8621,7361,8621,7294xe" filled="true" fillcolor="#9cc5e9" stroked="false">
              <v:path arrowok="t"/>
              <v:fill type="solid"/>
            </v:shape>
            <v:shape style="position:absolute;left:7904;top:6508;width:584;height:295" type="#_x0000_t75" stroked="false">
              <v:imagedata r:id="rId11" o:title=""/>
            </v:shape>
            <v:shape style="position:absolute;left:7900;top:6326;width:652;height:968" coordorigin="7901,6327" coordsize="652,968" path="m8185,6327l8185,6445,8211,6463,8232,6472,8257,6473,8297,6470,8336,6461,8367,6445,8397,6428,8436,6417,8537,6417,8522,6392,8504,6371,8299,6371,8257,6364,8221,6349,8195,6333,8185,6327xm8537,6417l8436,6417,8478,6418,8515,6427,8542,6438,8553,6443,8537,6417xm8430,6349l8390,6350,8360,6358,8332,6367,8299,6371,8504,6371,8499,6365,8472,6354,8430,6349xm8488,6849l8355,6849,8355,7295,8488,7295,8488,6849xm8033,6849l7901,6849,7901,7295,8033,7295,8033,6849xm8261,6849l8128,6849,8128,7295,8261,7295,8261,6849xe" filled="true" fillcolor="#3e76bb" stroked="false">
              <v:path arrowok="t"/>
              <v:fill type="solid"/>
            </v:shape>
            <v:shape style="position:absolute;left:7900;top:6849;width:588;height:446" coordorigin="7901,6849" coordsize="588,446" path="m8033,7228l7901,7228,7901,7294,8033,7294,8033,7228xm8033,6849l7901,6849,7901,6896,8033,6896,8033,6849xm8261,7228l8128,7228,8128,7294,8261,7294,8261,7228xm8261,6849l8128,6849,8128,6896,8261,6896,8261,6849xm8488,7228l8355,7228,8355,7294,8488,7294,8488,7228xm8488,6849l8355,6849,8355,6896,8488,6896,8488,6849xe" filled="true" fillcolor="#2c65b0" stroked="false">
              <v:path arrowok="t"/>
              <v:fill type="solid"/>
            </v:shape>
            <v:rect style="position:absolute;left:10048;top:6916;width:893;height:409" filled="true" fillcolor="#9cc5e9" stroked="false">
              <v:fill type="solid"/>
            </v:rect>
            <v:shape style="position:absolute;left:10568;top:6952;width:374;height:374" type="#_x0000_t75" stroked="false">
              <v:imagedata r:id="rId12" o:title=""/>
            </v:shape>
            <v:shape style="position:absolute;left:10048;top:6916;width:893;height:409" coordorigin="10049,6916" coordsize="893,409" path="m10941,6916l10532,7325m10495,7325l10904,6916m10867,6916l10458,7325m10420,7325l10829,6916m10792,6916l10383,7325m10346,7325l10755,6916m10718,6916l10309,7325m10272,7325l10681,6916m10643,6916l10235,7325m10197,7325l10606,6916m10569,6916l10160,7325m10123,7325l10532,6916m10495,6916l10086,7325m10049,7325l10458,6916e" filled="false" stroked="true" strokeweight=".093pt" strokecolor="#383942">
              <v:path arrowok="t"/>
              <v:stroke dashstyle="solid"/>
            </v:shape>
            <v:shape style="position:absolute;left:10047;top:6915;width:374;height:374" type="#_x0000_t75" stroked="false">
              <v:imagedata r:id="rId13" o:title=""/>
            </v:shape>
            <v:shape style="position:absolute;left:10020;top:6656;width:948;height:382" coordorigin="10021,6656" coordsize="948,382" path="m10969,6656l10021,6656,10021,6944,10056,6959,10153,6991,10303,7023,10495,7037,10659,7036,10763,7026,10852,6998,10969,6944,10969,6656xe" filled="true" fillcolor="#9cc5e9" stroked="false">
              <v:path arrowok="t"/>
              <v:fill type="solid"/>
            </v:shape>
            <v:shape style="position:absolute;left:10318;top:6497;width:354;height:214" type="#_x0000_t75" stroked="false">
              <v:imagedata r:id="rId14" o:title=""/>
            </v:shape>
            <v:rect style="position:absolute;left:10457;top:6972;width:75;height:131" filled="true" fillcolor="#ffffff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05;top:7506;width:1679;height:844" type="#_x0000_t202" filled="false" stroked="false">
              <v:textbox inset="0,0,0,0">
                <w:txbxContent>
                  <w:p>
                    <w:pPr>
                      <w:spacing w:line="355" w:lineRule="exact" w:before="0"/>
                      <w:ind w:left="16" w:right="35" w:firstLine="0"/>
                      <w:jc w:val="center"/>
                      <w:rPr>
                        <w:b/>
                        <w:sz w:val="30"/>
                      </w:rPr>
                    </w:pPr>
                    <w:r>
                      <w:rPr>
                        <w:rFonts w:ascii="Calibri" w:eastAsia="Calibri"/>
                        <w:color w:val="3A3A43"/>
                        <w:w w:val="85"/>
                        <w:sz w:val="30"/>
                      </w:rPr>
                      <w:t>18</w:t>
                    </w:r>
                    <w:r>
                      <w:rPr>
                        <w:b/>
                        <w:color w:val="3A3A43"/>
                        <w:w w:val="85"/>
                        <w:sz w:val="22"/>
                      </w:rPr>
                      <w:t>亿</w:t>
                    </w:r>
                    <w:r>
                      <w:rPr>
                        <w:b/>
                        <w:color w:val="3A3A43"/>
                        <w:w w:val="85"/>
                        <w:sz w:val="30"/>
                      </w:rPr>
                      <w:t>+</w:t>
                    </w:r>
                  </w:p>
                  <w:p>
                    <w:pPr>
                      <w:spacing w:line="250" w:lineRule="exact" w:before="0"/>
                      <w:ind w:left="16" w:right="34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3A3A43"/>
                        <w:sz w:val="18"/>
                      </w:rPr>
                      <w:t>参考文献</w:t>
                    </w:r>
                  </w:p>
                  <w:p>
                    <w:pPr>
                      <w:spacing w:line="239" w:lineRule="exact" w:before="0"/>
                      <w:ind w:left="16" w:right="35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3A3A43"/>
                        <w:w w:val="95"/>
                        <w:sz w:val="18"/>
                      </w:rPr>
                      <w:t>最早可追溯至1970</w:t>
                    </w:r>
                    <w:r>
                      <w:rPr>
                        <w:b/>
                        <w:color w:val="3A3A43"/>
                        <w:spacing w:val="-17"/>
                        <w:w w:val="95"/>
                        <w:sz w:val="18"/>
                      </w:rPr>
                      <w:t>年</w:t>
                    </w:r>
                  </w:p>
                </w:txbxContent>
              </v:textbox>
              <w10:wrap type="none"/>
            </v:shape>
            <v:shape style="position:absolute;left:3010;top:7540;width:1081;height:529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-1" w:right="18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rFonts w:ascii="Calibri" w:eastAsia="Calibri"/>
                        <w:color w:val="3A3A43"/>
                        <w:w w:val="95"/>
                        <w:sz w:val="30"/>
                      </w:rPr>
                      <w:t>8,400</w:t>
                    </w:r>
                    <w:r>
                      <w:rPr>
                        <w:b/>
                        <w:color w:val="3A3A43"/>
                        <w:w w:val="95"/>
                        <w:sz w:val="22"/>
                      </w:rPr>
                      <w:t>万</w:t>
                    </w:r>
                    <w:r>
                      <w:rPr>
                        <w:b/>
                        <w:color w:val="3A3A43"/>
                        <w:spacing w:val="-17"/>
                        <w:w w:val="95"/>
                        <w:sz w:val="26"/>
                      </w:rPr>
                      <w:t>+</w:t>
                    </w:r>
                  </w:p>
                  <w:p>
                    <w:pPr>
                      <w:spacing w:line="219" w:lineRule="exact" w:before="0"/>
                      <w:ind w:left="0" w:right="18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3A3A43"/>
                        <w:sz w:val="18"/>
                      </w:rPr>
                      <w:t>文献记录</w:t>
                    </w:r>
                  </w:p>
                </w:txbxContent>
              </v:textbox>
              <w10:wrap type="none"/>
            </v:shape>
            <v:shape style="position:absolute;left:5283;top:7540;width:1017;height:529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18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rFonts w:ascii="Calibri" w:eastAsia="Calibri"/>
                        <w:color w:val="3A3A43"/>
                        <w:w w:val="90"/>
                        <w:sz w:val="30"/>
                      </w:rPr>
                      <w:t>1,700</w:t>
                    </w:r>
                    <w:r>
                      <w:rPr>
                        <w:b/>
                        <w:color w:val="3A3A43"/>
                        <w:w w:val="90"/>
                        <w:sz w:val="22"/>
                      </w:rPr>
                      <w:t>万</w:t>
                    </w:r>
                    <w:r>
                      <w:rPr>
                        <w:b/>
                        <w:color w:val="3A3A43"/>
                        <w:spacing w:val="-18"/>
                        <w:w w:val="90"/>
                        <w:sz w:val="26"/>
                      </w:rPr>
                      <w:t>+</w:t>
                    </w:r>
                  </w:p>
                  <w:p>
                    <w:pPr>
                      <w:spacing w:line="219" w:lineRule="exact" w:before="0"/>
                      <w:ind w:left="0" w:right="19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3A3A43"/>
                        <w:sz w:val="18"/>
                      </w:rPr>
                      <w:t>学者档案</w:t>
                    </w:r>
                  </w:p>
                </w:txbxContent>
              </v:textbox>
              <w10:wrap type="none"/>
            </v:shape>
            <v:shape style="position:absolute;left:7837;top:7540;width:775;height:529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rFonts w:ascii="Calibri" w:eastAsia="Calibri"/>
                        <w:color w:val="3A3A43"/>
                        <w:w w:val="90"/>
                        <w:sz w:val="30"/>
                      </w:rPr>
                      <w:t>9.4</w:t>
                    </w:r>
                    <w:r>
                      <w:rPr>
                        <w:b/>
                        <w:color w:val="3A3A43"/>
                        <w:w w:val="90"/>
                        <w:sz w:val="22"/>
                      </w:rPr>
                      <w:t>万</w:t>
                    </w:r>
                    <w:r>
                      <w:rPr>
                        <w:b/>
                        <w:color w:val="3A3A43"/>
                        <w:w w:val="90"/>
                        <w:sz w:val="26"/>
                      </w:rPr>
                      <w:t>+</w:t>
                    </w:r>
                  </w:p>
                  <w:p>
                    <w:pPr>
                      <w:spacing w:line="219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3A3A43"/>
                        <w:sz w:val="18"/>
                      </w:rPr>
                      <w:t>归属机构</w:t>
                    </w:r>
                  </w:p>
                </w:txbxContent>
              </v:textbox>
              <w10:wrap type="none"/>
            </v:shape>
            <v:shape style="position:absolute;left:10090;top:7540;width:831;height:529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18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rFonts w:ascii="Calibri"/>
                        <w:color w:val="3A3A43"/>
                        <w:w w:val="90"/>
                        <w:sz w:val="30"/>
                      </w:rPr>
                      <w:t>7,000</w:t>
                    </w:r>
                    <w:r>
                      <w:rPr>
                        <w:b/>
                        <w:color w:val="3A3A43"/>
                        <w:w w:val="90"/>
                        <w:sz w:val="26"/>
                      </w:rPr>
                      <w:t>+</w:t>
                    </w:r>
                  </w:p>
                  <w:p>
                    <w:pPr>
                      <w:spacing w:line="219" w:lineRule="exact" w:before="0"/>
                      <w:ind w:left="0" w:right="19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3A3A43"/>
                        <w:sz w:val="18"/>
                      </w:rPr>
                      <w:t>出版商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7.219999pt;margin-top:4.862267pt;width:53.65pt;height:52.4pt;mso-position-horizontal-relative:page;mso-position-vertical-relative:paragraph;z-index:15732224" coordorigin="544,97" coordsize="1073,1048">
            <v:shape style="position:absolute;left:872;top:401;width:744;height:744" coordorigin="873,401" coordsize="744,744" path="m1308,401l1247,407,1189,425,1137,453,1089,492,1051,539,1022,592,1005,649,999,710,1003,759,1014,807,1033,852,1059,893,873,1080,938,1145,1124,959,1489,959,1526,928,1528,926,1308,926,1265,922,1225,910,1188,890,1155,863,1128,830,1108,793,1095,752,1091,710,1095,668,1108,627,1128,590,1155,557,1188,530,1225,510,1265,498,1308,494,1528,494,1526,492,1479,453,1426,425,1368,407,1308,401xm1489,959l1124,959,1166,984,1211,1003,1258,1015,1308,1019,1368,1013,1426,995,1479,967,1489,959xm1528,494l1308,494,1350,498,1391,510,1428,530,1461,557,1488,590,1508,627,1520,668,1524,710,1520,753,1508,793,1488,830,1461,863,1428,890,1391,910,1350,922,1308,926,1528,926,1565,881,1593,828,1611,771,1617,710,1611,649,1593,592,1565,539,1528,494xe" filled="true" fillcolor="#9cc5e9" stroked="false">
              <v:path arrowok="t"/>
              <v:fill type="solid"/>
            </v:shape>
            <v:shape style="position:absolute;left:544;top:226;width:874;height:589" coordorigin="544,227" coordsize="874,589" path="m673,632l544,632,544,705,673,705,673,632xm673,429l544,429,544,503,673,503,673,429xm673,227l544,227,544,301,673,301,673,227xm1418,669l1345,669,1345,595,1271,595,1271,669,1198,669,1198,742,1271,742,1271,816,1345,816,1345,742,1418,742,1418,669xe" filled="true" fillcolor="#f36d2e" stroked="false">
              <v:path arrowok="t"/>
              <v:fill type="solid"/>
            </v:shape>
            <v:shape style="position:absolute;left:608;top:98;width:589;height:737" coordorigin="609,98" coordsize="589,737" path="m1164,114l609,669m609,705l1182,132m609,632l1138,102m609,595l1106,98m609,558l1069,98m1198,227l624,800m1198,337l701,834m1194,157l609,742m613,775l1198,190m1198,374l738,834m774,834l1198,411m609,521l1032,98m1198,264l643,819m668,830l1198,301e" filled="false" stroked="true" strokeweight=".092pt" strokecolor="#383942">
              <v:path arrowok="t"/>
              <v:stroke dashstyle="solid"/>
            </v:shape>
            <v:shape style="position:absolute;left:607;top:97;width:591;height:738" type="#_x0000_t75" stroked="false">
              <v:imagedata r:id="rId15" o:title=""/>
            </v:shape>
            <w10:wrap type="none"/>
          </v:group>
        </w:pict>
      </w:r>
      <w:r>
        <w:rPr>
          <w:rFonts w:ascii="Calibri" w:eastAsia="Calibri"/>
          <w:color w:val="E8822D"/>
          <w:sz w:val="28"/>
        </w:rPr>
        <w:t>8,400</w:t>
      </w:r>
      <w:r>
        <w:rPr>
          <w:b/>
          <w:color w:val="E8822D"/>
          <w:sz w:val="24"/>
        </w:rPr>
        <w:t>多万条记录</w:t>
      </w:r>
    </w:p>
    <w:p>
      <w:pPr>
        <w:pStyle w:val="ListParagraph"/>
        <w:numPr>
          <w:ilvl w:val="0"/>
          <w:numId w:val="1"/>
        </w:numPr>
        <w:tabs>
          <w:tab w:pos="1794" w:val="left" w:leader="none"/>
        </w:tabs>
        <w:spacing w:line="240" w:lineRule="auto" w:before="138" w:after="0"/>
        <w:ind w:left="1793" w:right="0" w:hanging="155"/>
        <w:jc w:val="left"/>
        <w:rPr>
          <w:rFonts w:ascii="黑体" w:hAnsi="黑体" w:eastAsia="黑体" w:hint="eastAsia"/>
          <w:sz w:val="18"/>
        </w:rPr>
      </w:pPr>
      <w:r>
        <w:rPr>
          <w:rFonts w:ascii="Calibri" w:hAnsi="Calibri" w:eastAsia="Calibri"/>
          <w:color w:val="3A3A43"/>
          <w:spacing w:val="3"/>
          <w:w w:val="95"/>
          <w:sz w:val="18"/>
        </w:rPr>
        <w:t>5,850</w:t>
      </w:r>
      <w:r>
        <w:rPr>
          <w:rFonts w:ascii="黑体" w:hAnsi="黑体" w:eastAsia="黑体" w:hint="eastAsia"/>
          <w:color w:val="3A3A43"/>
          <w:spacing w:val="3"/>
          <w:w w:val="95"/>
          <w:sz w:val="18"/>
        </w:rPr>
        <w:t>多万条</w:t>
      </w:r>
      <w:r>
        <w:rPr>
          <w:rFonts w:ascii="Calibri" w:hAnsi="Calibri" w:eastAsia="Calibri"/>
          <w:color w:val="3A3A43"/>
          <w:spacing w:val="3"/>
          <w:w w:val="95"/>
          <w:sz w:val="18"/>
        </w:rPr>
        <w:t>1995</w:t>
      </w:r>
      <w:r>
        <w:rPr>
          <w:rFonts w:ascii="黑体" w:hAnsi="黑体" w:eastAsia="黑体" w:hint="eastAsia"/>
          <w:color w:val="3A3A43"/>
          <w:spacing w:val="3"/>
          <w:w w:val="95"/>
          <w:sz w:val="18"/>
        </w:rPr>
        <w:t>年以后的记录，包括参考文献</w:t>
      </w:r>
    </w:p>
    <w:p>
      <w:pPr>
        <w:pStyle w:val="ListParagraph"/>
        <w:numPr>
          <w:ilvl w:val="0"/>
          <w:numId w:val="1"/>
        </w:numPr>
        <w:tabs>
          <w:tab w:pos="1794" w:val="left" w:leader="none"/>
        </w:tabs>
        <w:spacing w:line="232" w:lineRule="auto" w:before="77" w:after="0"/>
        <w:ind w:left="1801" w:right="218" w:hanging="162"/>
        <w:jc w:val="left"/>
        <w:rPr>
          <w:b/>
          <w:sz w:val="18"/>
        </w:rPr>
      </w:pPr>
      <w:r>
        <w:rPr>
          <w:rFonts w:ascii="Calibri" w:hAnsi="Calibri" w:eastAsia="Calibri"/>
          <w:color w:val="3A3A43"/>
          <w:spacing w:val="3"/>
          <w:w w:val="95"/>
          <w:sz w:val="18"/>
        </w:rPr>
        <w:t>2,540</w:t>
      </w:r>
      <w:r>
        <w:rPr>
          <w:b/>
          <w:color w:val="3A3A43"/>
          <w:spacing w:val="3"/>
          <w:w w:val="95"/>
          <w:sz w:val="18"/>
        </w:rPr>
        <w:t>多万条</w:t>
      </w:r>
      <w:r>
        <w:rPr>
          <w:rFonts w:ascii="Calibri" w:hAnsi="Calibri" w:eastAsia="Calibri"/>
          <w:color w:val="3A3A43"/>
          <w:spacing w:val="3"/>
          <w:w w:val="95"/>
          <w:sz w:val="18"/>
        </w:rPr>
        <w:t>1996</w:t>
      </w:r>
      <w:r>
        <w:rPr>
          <w:b/>
          <w:color w:val="3A3A43"/>
          <w:spacing w:val="3"/>
          <w:w w:val="95"/>
          <w:sz w:val="18"/>
        </w:rPr>
        <w:t>年以前的记录，最早可追溯至</w:t>
      </w:r>
      <w:r>
        <w:rPr>
          <w:rFonts w:ascii="Calibri" w:hAnsi="Calibri" w:eastAsia="Calibri"/>
          <w:color w:val="3A3A43"/>
          <w:spacing w:val="3"/>
          <w:sz w:val="18"/>
        </w:rPr>
        <w:t>1788</w:t>
      </w:r>
      <w:r>
        <w:rPr>
          <w:b/>
          <w:color w:val="3A3A43"/>
          <w:sz w:val="18"/>
        </w:rPr>
        <w:t>年</w:t>
      </w:r>
    </w:p>
    <w:p>
      <w:pPr>
        <w:pStyle w:val="ListParagraph"/>
        <w:numPr>
          <w:ilvl w:val="0"/>
          <w:numId w:val="1"/>
        </w:numPr>
        <w:tabs>
          <w:tab w:pos="1794" w:val="left" w:leader="none"/>
        </w:tabs>
        <w:spacing w:line="240" w:lineRule="auto" w:before="30" w:after="0"/>
        <w:ind w:left="1793" w:right="0" w:hanging="155"/>
        <w:jc w:val="left"/>
        <w:rPr>
          <w:b/>
          <w:sz w:val="18"/>
        </w:rPr>
      </w:pPr>
      <w:r>
        <w:rPr>
          <w:rFonts w:ascii="Calibri" w:hAnsi="Calibri" w:eastAsia="Calibri"/>
          <w:color w:val="3A3A43"/>
          <w:spacing w:val="3"/>
          <w:sz w:val="18"/>
        </w:rPr>
        <w:t>1,800</w:t>
      </w:r>
      <w:r>
        <w:rPr>
          <w:rFonts w:ascii="黑体" w:hAnsi="黑体" w:eastAsia="黑体" w:hint="eastAsia"/>
          <w:color w:val="3A3A43"/>
          <w:spacing w:val="3"/>
          <w:sz w:val="18"/>
        </w:rPr>
        <w:t>多</w:t>
      </w:r>
      <w:r>
        <w:rPr>
          <w:b/>
          <w:color w:val="3A3A43"/>
          <w:spacing w:val="3"/>
          <w:sz w:val="18"/>
        </w:rPr>
        <w:t>万篇开放获取文章</w:t>
      </w:r>
    </w:p>
    <w:p>
      <w:pPr>
        <w:pStyle w:val="ListParagraph"/>
        <w:numPr>
          <w:ilvl w:val="0"/>
          <w:numId w:val="1"/>
        </w:numPr>
        <w:tabs>
          <w:tab w:pos="1794" w:val="left" w:leader="none"/>
        </w:tabs>
        <w:spacing w:line="240" w:lineRule="auto" w:before="29" w:after="0"/>
        <w:ind w:left="1793" w:right="0" w:hanging="155"/>
        <w:jc w:val="left"/>
        <w:rPr>
          <w:b/>
          <w:sz w:val="18"/>
        </w:rPr>
      </w:pPr>
      <w:r>
        <w:rPr>
          <w:rFonts w:ascii="Calibri" w:hAnsi="Calibri" w:eastAsia="Calibri"/>
          <w:color w:val="3A3A43"/>
          <w:spacing w:val="3"/>
          <w:sz w:val="18"/>
        </w:rPr>
        <w:t>1,090</w:t>
      </w:r>
      <w:r>
        <w:rPr>
          <w:rFonts w:ascii="黑体" w:hAnsi="黑体" w:eastAsia="黑体" w:hint="eastAsia"/>
          <w:color w:val="3A3A43"/>
          <w:spacing w:val="3"/>
          <w:sz w:val="18"/>
        </w:rPr>
        <w:t>多</w:t>
      </w:r>
      <w:r>
        <w:rPr>
          <w:b/>
          <w:color w:val="3A3A43"/>
          <w:spacing w:val="3"/>
          <w:sz w:val="18"/>
        </w:rPr>
        <w:t>万篇会议论文</w:t>
      </w:r>
    </w:p>
    <w:p>
      <w:pPr>
        <w:pStyle w:val="ListParagraph"/>
        <w:numPr>
          <w:ilvl w:val="0"/>
          <w:numId w:val="1"/>
        </w:numPr>
        <w:tabs>
          <w:tab w:pos="1794" w:val="left" w:leader="none"/>
        </w:tabs>
        <w:spacing w:line="240" w:lineRule="auto" w:before="29" w:after="0"/>
        <w:ind w:left="1793" w:right="0" w:hanging="155"/>
        <w:jc w:val="left"/>
        <w:rPr>
          <w:b/>
          <w:sz w:val="18"/>
        </w:rPr>
      </w:pPr>
      <w:r>
        <w:rPr>
          <w:rFonts w:ascii="Calibri" w:hAnsi="Calibri" w:eastAsia="Calibri"/>
          <w:color w:val="3A3A43"/>
          <w:spacing w:val="3"/>
          <w:sz w:val="18"/>
        </w:rPr>
        <w:t>1,580</w:t>
      </w:r>
      <w:r>
        <w:rPr>
          <w:b/>
          <w:color w:val="3A3A43"/>
          <w:spacing w:val="3"/>
          <w:sz w:val="18"/>
        </w:rPr>
        <w:t>多万条科研基金资助记录</w:t>
      </w:r>
    </w:p>
    <w:p>
      <w:pPr>
        <w:pStyle w:val="ListParagraph"/>
        <w:numPr>
          <w:ilvl w:val="0"/>
          <w:numId w:val="1"/>
        </w:numPr>
        <w:tabs>
          <w:tab w:pos="1794" w:val="left" w:leader="none"/>
        </w:tabs>
        <w:spacing w:line="240" w:lineRule="auto" w:before="29" w:after="0"/>
        <w:ind w:left="1793" w:right="0" w:hanging="155"/>
        <w:jc w:val="left"/>
        <w:rPr>
          <w:b/>
          <w:sz w:val="18"/>
        </w:rPr>
      </w:pPr>
      <w:r>
        <w:rPr>
          <w:rFonts w:ascii="Calibri" w:hAnsi="Calibri" w:eastAsia="Calibri"/>
          <w:color w:val="3A3A43"/>
          <w:spacing w:val="3"/>
          <w:sz w:val="18"/>
        </w:rPr>
        <w:t>4,740</w:t>
      </w:r>
      <w:r>
        <w:rPr>
          <w:rFonts w:ascii="黑体" w:hAnsi="黑体" w:eastAsia="黑体" w:hint="eastAsia"/>
          <w:color w:val="3A3A43"/>
          <w:spacing w:val="3"/>
          <w:sz w:val="18"/>
        </w:rPr>
        <w:t>多</w:t>
      </w:r>
      <w:r>
        <w:rPr>
          <w:b/>
          <w:color w:val="3A3A43"/>
          <w:spacing w:val="3"/>
          <w:sz w:val="18"/>
        </w:rPr>
        <w:t>万条专利链接</w:t>
      </w:r>
    </w:p>
    <w:p>
      <w:pPr>
        <w:pStyle w:val="BodyText"/>
        <w:spacing w:before="2"/>
        <w:rPr>
          <w:sz w:val="10"/>
        </w:rPr>
      </w:pPr>
    </w:p>
    <w:p>
      <w:pPr>
        <w:spacing w:before="0"/>
        <w:ind w:left="1560" w:right="0" w:firstLine="0"/>
        <w:jc w:val="left"/>
        <w:rPr>
          <w:b/>
          <w:sz w:val="24"/>
        </w:rPr>
      </w:pPr>
      <w:r>
        <w:rPr/>
        <w:pict>
          <v:group style="position:absolute;margin-left:28.309299pt;margin-top:6.022935pt;width:52.8pt;height:42.85pt;mso-position-horizontal-relative:page;mso-position-vertical-relative:paragraph;z-index:15732736" coordorigin="566,120" coordsize="1056,857">
            <v:shape style="position:absolute;left:566;top:322;width:847;height:655" coordorigin="566,322" coordsize="847,655" path="m1378,322l994,322,994,357,566,357,566,942,915,942,930,956,947,967,968,974,989,977,1011,974,1031,967,1049,956,1064,942,1413,942,1413,357,1378,357,1378,322xe" filled="true" fillcolor="#9cc5e9" stroked="false">
              <v:path arrowok="t"/>
              <v:fill type="solid"/>
            </v:shape>
            <v:rect style="position:absolute;left:601;top:322;width:393;height:542" filled="true" fillcolor="#ffffff" stroked="false">
              <v:fill type="solid"/>
            </v:rect>
            <v:shape style="position:absolute;left:1098;top:121;width:524;height:646" coordorigin="1098,121" coordsize="524,646" path="m1552,121l1098,121,1098,767,1552,767,1580,762,1602,747,1617,725,1622,698,1622,191,1617,164,1602,142,1580,127,1552,121xe" filled="true" fillcolor="#f36d2e" stroked="false">
              <v:path arrowok="t"/>
              <v:fill type="solid"/>
            </v:shape>
            <v:shape style="position:absolute;left:1098;top:322;width:315;height:446" coordorigin="1098,322" coordsize="315,446" path="m1413,322l1098,322,1098,366,1098,767,1413,767,1413,366,1413,322xe" filled="true" fillcolor="#a05b31" stroked="false">
              <v:path arrowok="t"/>
              <v:fill type="solid"/>
            </v:shape>
            <v:shape style="position:absolute;left:601;top:121;width:777;height:786" coordorigin="601,121" coordsize="777,786" path="m1186,741l1160,767m1125,767l1186,706m1186,671l1098,758m1098,723l1186,636m1186,601l1098,689m1098,654l1186,566m1186,532l1098,619m1098,584l1186,497m1186,462l1098,549m1098,514l1186,427m1186,392l1098,479m1098,444l1186,357m1186,322l1098,409m1098,374l1186,287m1186,252l1098,340m1098,305l1186,217m1186,182l1098,270m1098,235l1186,148m1177,121l1098,200m1098,165l1142,121m1107,121l1098,130m974,848l994,828m994,793l953,834m931,821l962,791m927,791l907,810m879,803l892,791m857,791l852,795m821,792l822,791m787,791l787,791m962,791l994,758m994,723l927,791m892,791l994,689m994,654l857,791m822,791l994,619m994,584l787,791m752,791l994,549m994,514l707,800m671,802l994,479m994,444l671,767m671,732l994,409m994,374l671,697m671,662l994,340m985,313l671,627m671,593l965,299m944,285l671,558m671,523l920,274m895,264l671,488m671,453l867,257m838,251l671,418m671,383l805,249m771,248l671,348m671,313l732,252m687,263l671,278m1378,898l1369,907m1334,907l1378,863m1343,863l1299,907m1264,907l1308,863m1273,863l1229,907m1194,907l1238,863m1203,863l1160,907m1125,907l1168,863m1133,863l1090,907m1055,907l1098,863m1064,863l1020,907m985,907l1029,863m994,863l950,907m915,907l959,863m924,863l880,907m845,907l889,863m854,863l811,907m776,907l819,863m784,863l741,907m706,907l749,863m715,863l671,907m636,907l680,863m645,863l601,907m601,872l610,863e" filled="false" stroked="true" strokeweight=".087pt" strokecolor="#383942">
              <v:path arrowok="t"/>
              <v:stroke dashstyle="solid"/>
            </v:shape>
            <v:rect style="position:absolute;left:1281;top:252;width:201;height:114" filled="true" fillcolor="#ffffff" stroked="false">
              <v:fill type="solid"/>
            </v:rect>
            <w10:wrap type="none"/>
          </v:group>
        </w:pict>
      </w:r>
      <w:r>
        <w:rPr>
          <w:rFonts w:ascii="Calibri" w:eastAsia="Calibri"/>
          <w:color w:val="E8822D"/>
          <w:w w:val="95"/>
          <w:sz w:val="28"/>
        </w:rPr>
        <w:t>27,100</w:t>
      </w:r>
      <w:r>
        <w:rPr>
          <w:b/>
          <w:color w:val="E8822D"/>
          <w:w w:val="95"/>
          <w:sz w:val="24"/>
        </w:rPr>
        <w:t>多种活跃期刊</w:t>
      </w:r>
    </w:p>
    <w:p>
      <w:pPr>
        <w:pStyle w:val="ListParagraph"/>
        <w:numPr>
          <w:ilvl w:val="0"/>
          <w:numId w:val="1"/>
        </w:numPr>
        <w:tabs>
          <w:tab w:pos="1794" w:val="left" w:leader="none"/>
        </w:tabs>
        <w:spacing w:line="240" w:lineRule="auto" w:before="58" w:after="0"/>
        <w:ind w:left="1793" w:right="0" w:hanging="155"/>
        <w:jc w:val="left"/>
        <w:rPr>
          <w:b/>
          <w:sz w:val="18"/>
        </w:rPr>
      </w:pPr>
      <w:r>
        <w:rPr>
          <w:rFonts w:ascii="Calibri" w:hAnsi="Calibri" w:eastAsia="Calibri"/>
          <w:color w:val="3A3A43"/>
          <w:spacing w:val="-4"/>
          <w:w w:val="95"/>
          <w:sz w:val="18"/>
        </w:rPr>
        <w:t>25,800</w:t>
      </w:r>
      <w:r>
        <w:rPr>
          <w:b/>
          <w:color w:val="3A3A43"/>
          <w:spacing w:val="-6"/>
          <w:w w:val="95"/>
          <w:sz w:val="18"/>
        </w:rPr>
        <w:t>多种同行评议期刊，包括</w:t>
      </w:r>
      <w:r>
        <w:rPr>
          <w:rFonts w:ascii="Calibri" w:hAnsi="Calibri" w:eastAsia="Calibri"/>
          <w:color w:val="3A3A43"/>
          <w:spacing w:val="-4"/>
          <w:w w:val="95"/>
          <w:sz w:val="18"/>
        </w:rPr>
        <w:t>5,600</w:t>
      </w:r>
      <w:r>
        <w:rPr>
          <w:b/>
          <w:color w:val="3A3A43"/>
          <w:spacing w:val="-4"/>
          <w:w w:val="95"/>
          <w:sz w:val="18"/>
        </w:rPr>
        <w:t>种金色</w:t>
      </w:r>
      <w:r>
        <w:rPr>
          <w:rFonts w:ascii="Calibri" w:hAnsi="Calibri" w:eastAsia="Calibri"/>
          <w:color w:val="3A3A43"/>
          <w:spacing w:val="-4"/>
          <w:w w:val="95"/>
          <w:sz w:val="18"/>
        </w:rPr>
        <w:t>OA</w:t>
      </w:r>
      <w:r>
        <w:rPr>
          <w:b/>
          <w:color w:val="3A3A43"/>
          <w:spacing w:val="-2"/>
          <w:w w:val="95"/>
          <w:sz w:val="18"/>
        </w:rPr>
        <w:t>期刊</w:t>
      </w:r>
    </w:p>
    <w:p>
      <w:pPr>
        <w:pStyle w:val="ListParagraph"/>
        <w:numPr>
          <w:ilvl w:val="0"/>
          <w:numId w:val="1"/>
        </w:numPr>
        <w:tabs>
          <w:tab w:pos="1794" w:val="left" w:leader="none"/>
        </w:tabs>
        <w:spacing w:line="240" w:lineRule="auto" w:before="29" w:after="0"/>
        <w:ind w:left="1793" w:right="0" w:hanging="155"/>
        <w:jc w:val="left"/>
        <w:rPr>
          <w:b/>
          <w:sz w:val="18"/>
        </w:rPr>
      </w:pPr>
      <w:r>
        <w:rPr>
          <w:rFonts w:ascii="Calibri" w:hAnsi="Calibri" w:eastAsia="Calibri"/>
          <w:color w:val="3A3A43"/>
          <w:spacing w:val="3"/>
          <w:sz w:val="18"/>
        </w:rPr>
        <w:t>820</w:t>
      </w:r>
      <w:r>
        <w:rPr>
          <w:b/>
          <w:color w:val="3A3A43"/>
          <w:spacing w:val="3"/>
          <w:sz w:val="18"/>
        </w:rPr>
        <w:t>多种丛书</w:t>
      </w:r>
    </w:p>
    <w:p>
      <w:pPr>
        <w:pStyle w:val="ListParagraph"/>
        <w:numPr>
          <w:ilvl w:val="0"/>
          <w:numId w:val="1"/>
        </w:numPr>
        <w:tabs>
          <w:tab w:pos="1794" w:val="left" w:leader="none"/>
        </w:tabs>
        <w:spacing w:line="240" w:lineRule="auto" w:before="29" w:after="0"/>
        <w:ind w:left="1793" w:right="0" w:hanging="155"/>
        <w:jc w:val="left"/>
        <w:rPr>
          <w:b/>
          <w:sz w:val="18"/>
        </w:rPr>
      </w:pPr>
      <w:r>
        <w:rPr>
          <w:rFonts w:ascii="Calibri" w:hAnsi="Calibri" w:eastAsia="Calibri"/>
          <w:color w:val="3A3A43"/>
          <w:spacing w:val="3"/>
          <w:sz w:val="18"/>
        </w:rPr>
        <w:t>240</w:t>
      </w:r>
      <w:r>
        <w:rPr>
          <w:b/>
          <w:color w:val="3A3A43"/>
          <w:spacing w:val="3"/>
          <w:sz w:val="18"/>
        </w:rPr>
        <w:t>多种行业出版物</w:t>
      </w:r>
    </w:p>
    <w:p>
      <w:pPr>
        <w:pStyle w:val="ListParagraph"/>
        <w:numPr>
          <w:ilvl w:val="0"/>
          <w:numId w:val="1"/>
        </w:numPr>
        <w:tabs>
          <w:tab w:pos="1794" w:val="left" w:leader="none"/>
        </w:tabs>
        <w:spacing w:line="232" w:lineRule="auto" w:before="36" w:after="0"/>
        <w:ind w:left="1783" w:right="73" w:hanging="144"/>
        <w:jc w:val="lef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342906</wp:posOffset>
            </wp:positionH>
            <wp:positionV relativeFrom="paragraph">
              <wp:posOffset>504351</wp:posOffset>
            </wp:positionV>
            <wp:extent cx="710002" cy="783441"/>
            <wp:effectExtent l="0" t="0" r="0" b="0"/>
            <wp:wrapNone/>
            <wp:docPr id="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002" cy="783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A3A43"/>
          <w:spacing w:val="3"/>
          <w:sz w:val="18"/>
        </w:rPr>
        <w:t>国际出版商旗下</w:t>
      </w:r>
      <w:r>
        <w:rPr>
          <w:rFonts w:ascii="Calibri" w:hAnsi="Calibri" w:eastAsia="Calibri"/>
          <w:color w:val="3A3A43"/>
          <w:spacing w:val="3"/>
          <w:sz w:val="18"/>
        </w:rPr>
        <w:t>8,000</w:t>
      </w:r>
      <w:r>
        <w:rPr>
          <w:b/>
          <w:color w:val="3A3A43"/>
          <w:spacing w:val="3"/>
          <w:sz w:val="18"/>
        </w:rPr>
        <w:t>多种期刊的预发表文章</w:t>
      </w:r>
      <w:r>
        <w:rPr>
          <w:b/>
          <w:color w:val="3A3A43"/>
          <w:w w:val="95"/>
          <w:sz w:val="18"/>
        </w:rPr>
        <w:t>(</w:t>
      </w:r>
      <w:r>
        <w:rPr>
          <w:rFonts w:ascii="Calibri" w:hAnsi="Calibri" w:eastAsia="Calibri"/>
          <w:color w:val="3A3A43"/>
          <w:w w:val="95"/>
          <w:sz w:val="18"/>
        </w:rPr>
        <w:t>Article-in-press</w:t>
      </w:r>
      <w:r>
        <w:rPr>
          <w:b/>
          <w:color w:val="3A3A43"/>
          <w:spacing w:val="-4"/>
          <w:w w:val="95"/>
          <w:sz w:val="18"/>
        </w:rPr>
        <w:t>)，(即已获准发表的文章)，包括剑 </w:t>
      </w:r>
      <w:r>
        <w:rPr>
          <w:b/>
          <w:color w:val="3A3A43"/>
          <w:spacing w:val="-5"/>
          <w:w w:val="95"/>
          <w:sz w:val="18"/>
        </w:rPr>
        <w:t>桥大学出版社，电气和电子工程师协会</w:t>
      </w:r>
      <w:r>
        <w:rPr>
          <w:b/>
          <w:color w:val="3A3A43"/>
          <w:spacing w:val="-8"/>
          <w:w w:val="95"/>
          <w:sz w:val="18"/>
        </w:rPr>
        <w:t>（IEEE）</w:t>
      </w:r>
      <w:r>
        <w:rPr>
          <w:b/>
          <w:color w:val="3A3A43"/>
          <w:w w:val="95"/>
          <w:sz w:val="18"/>
        </w:rPr>
        <w:t>等</w:t>
      </w:r>
    </w:p>
    <w:p>
      <w:pPr>
        <w:spacing w:line="438" w:lineRule="exact" w:before="0"/>
        <w:ind w:left="160" w:right="0" w:firstLine="0"/>
        <w:jc w:val="left"/>
        <w:rPr>
          <w:b/>
          <w:sz w:val="24"/>
        </w:rPr>
      </w:pPr>
      <w:r>
        <w:rPr/>
        <w:br w:type="column"/>
      </w:r>
      <w:r>
        <w:rPr>
          <w:rFonts w:ascii="Calibri" w:eastAsia="Calibri"/>
          <w:color w:val="E8822D"/>
          <w:sz w:val="28"/>
        </w:rPr>
        <w:t>249,000</w:t>
      </w:r>
      <w:r>
        <w:rPr>
          <w:b/>
          <w:color w:val="E8822D"/>
          <w:sz w:val="24"/>
        </w:rPr>
        <w:t>多种图书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2" w:lineRule="auto" w:before="65" w:after="0"/>
        <w:ind w:left="395" w:right="418" w:hanging="157"/>
        <w:jc w:val="left"/>
        <w:rPr>
          <w:b/>
          <w:sz w:val="18"/>
        </w:rPr>
      </w:pPr>
      <w:r>
        <w:rPr>
          <w:b/>
          <w:color w:val="3A3A43"/>
          <w:w w:val="95"/>
          <w:sz w:val="18"/>
        </w:rPr>
        <w:t>包括学术专著、编纂图书、参考工具书</w:t>
      </w:r>
      <w:r>
        <w:rPr>
          <w:rFonts w:ascii="宋体" w:hAnsi="宋体" w:eastAsia="宋体" w:hint="eastAsia"/>
          <w:color w:val="3A3A43"/>
          <w:spacing w:val="-7"/>
          <w:w w:val="95"/>
          <w:sz w:val="18"/>
        </w:rPr>
        <w:t>（</w:t>
      </w:r>
      <w:r>
        <w:rPr>
          <w:rFonts w:ascii="Calibri" w:hAnsi="Calibri" w:eastAsia="Calibri"/>
          <w:color w:val="3A3A43"/>
          <w:spacing w:val="-7"/>
          <w:w w:val="95"/>
          <w:sz w:val="18"/>
        </w:rPr>
        <w:t>MRW</w:t>
      </w:r>
      <w:r>
        <w:rPr>
          <w:rFonts w:ascii="宋体" w:hAnsi="宋体" w:eastAsia="宋体" w:hint="eastAsia"/>
          <w:color w:val="3A3A43"/>
          <w:spacing w:val="-7"/>
          <w:w w:val="95"/>
          <w:sz w:val="18"/>
        </w:rPr>
        <w:t>） </w:t>
      </w:r>
      <w:r>
        <w:rPr>
          <w:b/>
          <w:color w:val="3A3A43"/>
          <w:spacing w:val="3"/>
          <w:sz w:val="18"/>
        </w:rPr>
        <w:t>和教科书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40" w:lineRule="auto" w:before="31" w:after="0"/>
        <w:ind w:left="392" w:right="0" w:hanging="154"/>
        <w:jc w:val="left"/>
        <w:rPr>
          <w:b/>
          <w:sz w:val="18"/>
        </w:rPr>
      </w:pPr>
      <w:r>
        <w:rPr/>
        <w:pict>
          <v:shape style="position:absolute;margin-left:360.234985pt;margin-top:37.718094pt;width:208.05pt;height:199.75pt;mso-position-horizontal-relative:page;mso-position-vertical-relative:paragraph;z-index:15734272" type="#_x0000_t202" filled="true" fillcolor="#fff3e9" stroked="false"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508" w:val="left" w:leader="none"/>
                    </w:tabs>
                    <w:spacing w:line="204" w:lineRule="auto" w:before="146"/>
                    <w:ind w:left="523" w:right="273" w:hanging="180"/>
                    <w:jc w:val="both"/>
                    <w:rPr>
                      <w:b/>
                      <w:sz w:val="18"/>
                    </w:rPr>
                  </w:pPr>
                  <w:r>
                    <w:rPr>
                      <w:b/>
                      <w:color w:val="3A3A43"/>
                      <w:w w:val="95"/>
                      <w:sz w:val="18"/>
                    </w:rPr>
                    <w:t>在</w:t>
                  </w:r>
                  <w:r>
                    <w:rPr>
                      <w:rFonts w:ascii="Calibri" w:eastAsia="Calibri"/>
                      <w:color w:val="3A3A43"/>
                      <w:w w:val="95"/>
                      <w:sz w:val="18"/>
                    </w:rPr>
                    <w:t>Scopus</w:t>
                  </w:r>
                  <w:r>
                    <w:rPr>
                      <w:b/>
                      <w:color w:val="3A3A43"/>
                      <w:w w:val="95"/>
                      <w:sz w:val="18"/>
                    </w:rPr>
                    <w:t>作者档案中，可以获取来自</w:t>
                  </w:r>
                  <w:r>
                    <w:rPr>
                      <w:rFonts w:ascii="Calibri" w:eastAsia="Calibri"/>
                      <w:color w:val="3A3A43"/>
                      <w:w w:val="95"/>
                      <w:sz w:val="18"/>
                    </w:rPr>
                    <w:t>arXiv</w:t>
                  </w:r>
                  <w:r>
                    <w:rPr>
                      <w:rFonts w:ascii="宋体" w:eastAsia="宋体" w:hint="eastAsia"/>
                      <w:color w:val="3A3A43"/>
                      <w:spacing w:val="-17"/>
                      <w:w w:val="95"/>
                      <w:sz w:val="18"/>
                    </w:rPr>
                    <w:t>、</w:t>
                  </w:r>
                  <w:r>
                    <w:rPr>
                      <w:rFonts w:ascii="Calibri" w:eastAsia="Calibri"/>
                      <w:color w:val="3A3A43"/>
                      <w:w w:val="95"/>
                      <w:sz w:val="18"/>
                    </w:rPr>
                    <w:t>bioRxiv</w:t>
                  </w:r>
                  <w:r>
                    <w:rPr>
                      <w:rFonts w:ascii="宋体" w:eastAsia="宋体" w:hint="eastAsia"/>
                      <w:color w:val="3A3A43"/>
                      <w:w w:val="95"/>
                      <w:sz w:val="18"/>
                    </w:rPr>
                    <w:t>、</w:t>
                  </w:r>
                  <w:r>
                    <w:rPr>
                      <w:rFonts w:ascii="Calibri" w:eastAsia="Calibri"/>
                      <w:color w:val="3A3A43"/>
                      <w:w w:val="95"/>
                      <w:sz w:val="18"/>
                    </w:rPr>
                    <w:t>ChemRxiv</w:t>
                  </w:r>
                  <w:r>
                    <w:rPr>
                      <w:rFonts w:ascii="宋体" w:eastAsia="宋体" w:hint="eastAsia"/>
                      <w:color w:val="3A3A43"/>
                      <w:w w:val="95"/>
                      <w:sz w:val="18"/>
                    </w:rPr>
                    <w:t>、</w:t>
                  </w:r>
                  <w:r>
                    <w:rPr>
                      <w:rFonts w:ascii="Calibri" w:eastAsia="Calibri"/>
                      <w:color w:val="3A3A43"/>
                      <w:w w:val="95"/>
                      <w:sz w:val="18"/>
                    </w:rPr>
                    <w:t>medRxiv</w:t>
                  </w:r>
                  <w:r>
                    <w:rPr>
                      <w:b/>
                      <w:color w:val="3A3A43"/>
                      <w:w w:val="95"/>
                      <w:sz w:val="18"/>
                    </w:rPr>
                    <w:t>和</w:t>
                  </w:r>
                  <w:r>
                    <w:rPr>
                      <w:rFonts w:ascii="Calibri" w:eastAsia="Calibri"/>
                      <w:color w:val="3A3A43"/>
                      <w:w w:val="95"/>
                      <w:sz w:val="18"/>
                    </w:rPr>
                    <w:t>SSRN</w:t>
                  </w:r>
                  <w:r>
                    <w:rPr>
                      <w:b/>
                      <w:color w:val="3A3A43"/>
                      <w:w w:val="95"/>
                      <w:sz w:val="18"/>
                    </w:rPr>
                    <w:t>的</w:t>
                  </w:r>
                  <w:r>
                    <w:rPr>
                      <w:rFonts w:ascii="Calibri" w:eastAsia="Calibri"/>
                      <w:color w:val="3A3A43"/>
                      <w:w w:val="95"/>
                      <w:sz w:val="18"/>
                    </w:rPr>
                    <w:t>106</w:t>
                  </w:r>
                  <w:r>
                    <w:rPr>
                      <w:b/>
                      <w:color w:val="3A3A43"/>
                      <w:w w:val="95"/>
                      <w:sz w:val="18"/>
                    </w:rPr>
                    <w:t>万</w:t>
                  </w:r>
                  <w:r>
                    <w:rPr>
                      <w:b/>
                      <w:color w:val="3A3A43"/>
                      <w:sz w:val="18"/>
                    </w:rPr>
                    <w:t>多份预印本文献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512" w:val="left" w:leader="none"/>
                    </w:tabs>
                    <w:spacing w:line="326" w:lineRule="exact" w:before="0" w:after="0"/>
                    <w:ind w:left="511" w:right="0" w:hanging="169"/>
                    <w:jc w:val="left"/>
                  </w:pPr>
                  <w:r>
                    <w:rPr>
                      <w:color w:val="3A3A43"/>
                    </w:rPr>
                    <w:t>平均每篇论文链接</w:t>
                  </w:r>
                  <w:r>
                    <w:rPr>
                      <w:rFonts w:ascii="Calibri" w:hAnsi="Calibri" w:eastAsia="Calibri"/>
                      <w:b w:val="0"/>
                      <w:color w:val="3A3A43"/>
                    </w:rPr>
                    <w:t>29+</w:t>
                  </w:r>
                  <w:r>
                    <w:rPr>
                      <w:color w:val="3A3A43"/>
                    </w:rPr>
                    <w:t>篇参考文献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512" w:val="left" w:leader="none"/>
                    </w:tabs>
                    <w:spacing w:line="320" w:lineRule="exact" w:before="0" w:after="0"/>
                    <w:ind w:left="511" w:right="0" w:hanging="169"/>
                    <w:jc w:val="left"/>
                  </w:pPr>
                  <w:r>
                    <w:rPr>
                      <w:color w:val="3A3A43"/>
                    </w:rPr>
                    <w:t>平均每篇论文获引</w:t>
                  </w:r>
                  <w:r>
                    <w:rPr>
                      <w:rFonts w:ascii="Calibri" w:hAnsi="Calibri" w:eastAsia="Calibri"/>
                      <w:b w:val="0"/>
                      <w:color w:val="3A3A43"/>
                    </w:rPr>
                    <w:t>11</w:t>
                  </w:r>
                  <w:r>
                    <w:rPr>
                      <w:color w:val="3A3A43"/>
                    </w:rPr>
                    <w:t>次以上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12" w:val="left" w:leader="none"/>
                    </w:tabs>
                    <w:spacing w:line="204" w:lineRule="auto" w:before="31"/>
                    <w:ind w:left="523" w:right="274" w:hanging="180"/>
                    <w:jc w:val="left"/>
                    <w:rPr>
                      <w:b/>
                      <w:sz w:val="18"/>
                    </w:rPr>
                  </w:pPr>
                  <w:r>
                    <w:rPr>
                      <w:rFonts w:ascii="Calibri" w:eastAsia="Calibri"/>
                      <w:color w:val="3A3A43"/>
                      <w:w w:val="95"/>
                      <w:sz w:val="18"/>
                    </w:rPr>
                    <w:t>Scopus</w:t>
                  </w:r>
                  <w:r>
                    <w:rPr>
                      <w:b/>
                      <w:color w:val="3A3A43"/>
                      <w:spacing w:val="-2"/>
                      <w:w w:val="95"/>
                      <w:sz w:val="18"/>
                    </w:rPr>
                    <w:t>包含论文、作者和期刊不同层次的指</w:t>
                  </w:r>
                  <w:r>
                    <w:rPr>
                      <w:b/>
                      <w:color w:val="3A3A43"/>
                      <w:sz w:val="18"/>
                    </w:rPr>
                    <w:t>标，如</w:t>
                  </w:r>
                  <w:r>
                    <w:rPr>
                      <w:rFonts w:ascii="Calibri" w:eastAsia="Calibri"/>
                      <w:color w:val="3A3A43"/>
                      <w:sz w:val="18"/>
                    </w:rPr>
                    <w:t>CiteScore</w:t>
                  </w:r>
                  <w:r>
                    <w:rPr>
                      <w:b/>
                      <w:color w:val="3A3A43"/>
                      <w:sz w:val="18"/>
                    </w:rPr>
                    <w:t>等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12" w:val="left" w:leader="none"/>
                    </w:tabs>
                    <w:spacing w:line="204" w:lineRule="auto" w:before="37"/>
                    <w:ind w:left="512" w:right="264" w:hanging="17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3A3A43"/>
                      <w:w w:val="95"/>
                      <w:sz w:val="18"/>
                    </w:rPr>
                    <w:t>截止</w:t>
                  </w:r>
                  <w:r>
                    <w:rPr>
                      <w:rFonts w:ascii="Calibri" w:eastAsia="Calibri"/>
                      <w:color w:val="3A3A43"/>
                      <w:w w:val="95"/>
                      <w:sz w:val="18"/>
                    </w:rPr>
                    <w:t>2020</w:t>
                  </w:r>
                  <w:r>
                    <w:rPr>
                      <w:b/>
                      <w:color w:val="3A3A43"/>
                      <w:w w:val="95"/>
                      <w:sz w:val="18"/>
                    </w:rPr>
                    <w:t>年，</w:t>
                  </w:r>
                  <w:r>
                    <w:rPr>
                      <w:rFonts w:ascii="Calibri" w:eastAsia="Calibri"/>
                      <w:color w:val="3A3A43"/>
                      <w:w w:val="95"/>
                      <w:sz w:val="18"/>
                    </w:rPr>
                    <w:t>5.9</w:t>
                  </w:r>
                  <w:r>
                    <w:rPr>
                      <w:b/>
                      <w:color w:val="3A3A43"/>
                      <w:w w:val="95"/>
                      <w:sz w:val="18"/>
                    </w:rPr>
                    <w:t>万多种刊物的</w:t>
                  </w:r>
                  <w:r>
                    <w:rPr>
                      <w:rFonts w:ascii="Calibri" w:eastAsia="Calibri"/>
                      <w:color w:val="3A3A43"/>
                      <w:w w:val="95"/>
                      <w:sz w:val="18"/>
                    </w:rPr>
                    <w:t>CiteScore</w:t>
                  </w:r>
                  <w:r>
                    <w:rPr>
                      <w:b/>
                      <w:color w:val="3A3A43"/>
                      <w:spacing w:val="-8"/>
                      <w:w w:val="95"/>
                      <w:sz w:val="18"/>
                    </w:rPr>
                    <w:t>连续</w:t>
                  </w:r>
                  <w:r>
                    <w:rPr>
                      <w:b/>
                      <w:color w:val="3A3A43"/>
                      <w:sz w:val="18"/>
                    </w:rPr>
                    <w:t>三年同比增长</w:t>
                  </w:r>
                  <w:r>
                    <w:rPr>
                      <w:rFonts w:ascii="Calibri" w:eastAsia="Calibri"/>
                      <w:color w:val="3A3A43"/>
                      <w:sz w:val="18"/>
                    </w:rPr>
                    <w:t>4%</w:t>
                  </w:r>
                  <w:r>
                    <w:rPr>
                      <w:b/>
                      <w:color w:val="3A3A43"/>
                      <w:sz w:val="18"/>
                    </w:rPr>
                    <w:t>以上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spacing w:before="0"/>
                    <w:ind w:left="343" w:right="0" w:firstLine="0"/>
                    <w:jc w:val="left"/>
                    <w:rPr>
                      <w:rFonts w:ascii="宋体" w:eastAsia="宋体" w:hint="eastAsia"/>
                      <w:sz w:val="18"/>
                    </w:rPr>
                  </w:pPr>
                  <w:r>
                    <w:rPr>
                      <w:rFonts w:ascii="宋体" w:eastAsia="宋体" w:hint="eastAsia"/>
                      <w:color w:val="3A3A43"/>
                      <w:sz w:val="18"/>
                    </w:rPr>
                    <w:t>了解有关CiteScore的更多信息，请点击：</w:t>
                  </w:r>
                </w:p>
                <w:p>
                  <w:pPr>
                    <w:spacing w:line="304" w:lineRule="auto" w:before="58"/>
                    <w:ind w:left="343" w:right="982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0077A0"/>
                      <w:w w:val="95"/>
                      <w:sz w:val="18"/>
                    </w:rPr>
                    <w:t>elsevier.com/solutions/scopus/how-sco- </w:t>
                  </w:r>
                  <w:r>
                    <w:rPr>
                      <w:rFonts w:ascii="Calibri"/>
                      <w:color w:val="0077A0"/>
                      <w:sz w:val="18"/>
                    </w:rPr>
                    <w:t>pus-works/metrics/citescore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A3A43"/>
          <w:sz w:val="18"/>
        </w:rPr>
        <w:t>覆盖人文社会科学及理工医学等学科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1910" w:h="16840"/>
          <w:pgMar w:top="860" w:bottom="280" w:left="380" w:right="0"/>
          <w:cols w:num="2" w:equalWidth="0">
            <w:col w:w="5709" w:space="1214"/>
            <w:col w:w="460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8"/>
        </w:rPr>
      </w:pPr>
    </w:p>
    <w:p>
      <w:pPr>
        <w:spacing w:line="460" w:lineRule="exact" w:before="0"/>
        <w:ind w:left="143" w:right="0" w:firstLine="0"/>
        <w:jc w:val="left"/>
        <w:rPr>
          <w:b/>
          <w:sz w:val="28"/>
        </w:rPr>
      </w:pPr>
      <w:r>
        <w:rPr>
          <w:b/>
          <w:color w:val="F6861F"/>
          <w:sz w:val="28"/>
        </w:rPr>
        <w:t>独立内容遴选</w:t>
      </w:r>
    </w:p>
    <w:p>
      <w:pPr>
        <w:spacing w:line="208" w:lineRule="auto" w:before="10"/>
        <w:ind w:left="143" w:right="1917" w:firstLine="0"/>
        <w:jc w:val="left"/>
        <w:rPr>
          <w:rFonts w:ascii="Calibri" w:eastAsia="Calibri"/>
          <w:sz w:val="20"/>
        </w:rPr>
      </w:pPr>
      <w:r>
        <w:rPr>
          <w:rFonts w:ascii="Calibri" w:eastAsia="Calibri"/>
          <w:color w:val="231F20"/>
          <w:w w:val="95"/>
          <w:sz w:val="20"/>
        </w:rPr>
        <w:t>Scopus</w:t>
      </w:r>
      <w:r>
        <w:rPr>
          <w:b/>
          <w:color w:val="231F20"/>
          <w:w w:val="95"/>
          <w:sz w:val="20"/>
        </w:rPr>
        <w:t>内容遴选与咨询委员会</w:t>
      </w:r>
      <w:r>
        <w:rPr>
          <w:rFonts w:ascii="Calibri" w:eastAsia="Calibri"/>
          <w:color w:val="231F20"/>
          <w:w w:val="95"/>
          <w:sz w:val="20"/>
        </w:rPr>
        <w:t>(CSAB)</w:t>
      </w:r>
      <w:r>
        <w:rPr>
          <w:b/>
          <w:color w:val="231F20"/>
          <w:spacing w:val="-1"/>
          <w:w w:val="95"/>
          <w:sz w:val="20"/>
        </w:rPr>
        <w:t>是一个独立的国际组织。它以公开透明的标准对新申请的刊物进行评估。         </w:t>
      </w:r>
      <w:r>
        <w:rPr>
          <w:b/>
          <w:color w:val="231F20"/>
          <w:spacing w:val="-3"/>
          <w:sz w:val="20"/>
        </w:rPr>
        <w:t>如需了解 </w:t>
      </w:r>
      <w:r>
        <w:rPr>
          <w:rFonts w:ascii="Calibri" w:eastAsia="Calibri"/>
          <w:color w:val="231F20"/>
          <w:sz w:val="20"/>
        </w:rPr>
        <w:t>Scopus</w:t>
      </w:r>
      <w:r>
        <w:rPr>
          <w:b/>
          <w:color w:val="231F20"/>
          <w:sz w:val="20"/>
        </w:rPr>
        <w:t>内容遴选详情，请访问</w:t>
      </w:r>
      <w:r>
        <w:rPr>
          <w:rFonts w:ascii="Calibri" w:eastAsia="Calibri"/>
          <w:color w:val="231F20"/>
          <w:spacing w:val="-6"/>
          <w:sz w:val="20"/>
        </w:rPr>
        <w:t>: </w:t>
      </w:r>
      <w:hyperlink r:id="rId17">
        <w:r>
          <w:rPr>
            <w:rFonts w:ascii="Calibri" w:eastAsia="Calibri"/>
            <w:color w:val="0077A0"/>
            <w:sz w:val="20"/>
          </w:rPr>
          <w:t>https://www.elsevier.com/zh-cn/solutions/scopus</w:t>
        </w:r>
      </w:hyperlink>
    </w:p>
    <w:p>
      <w:pPr>
        <w:pStyle w:val="BodyText"/>
        <w:spacing w:before="9"/>
        <w:rPr>
          <w:rFonts w:ascii="Calibri"/>
          <w:b w:val="0"/>
          <w:sz w:val="27"/>
        </w:rPr>
      </w:pPr>
      <w:r>
        <w:rPr/>
        <w:pict>
          <v:shape style="position:absolute;margin-left:27.0002pt;margin-top:19.404587pt;width:541.3pt;height:.1pt;mso-position-horizontal-relative:page;mso-position-vertical-relative:paragraph;z-index:-15722496;mso-wrap-distance-left:0;mso-wrap-distance-right:0" coordorigin="540,388" coordsize="10826,0" path="m540,388l11366,388e" filled="false" stroked="true" strokeweight="1pt" strokecolor="#f686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Calibri"/>
          <w:b w:val="0"/>
          <w:sz w:val="16"/>
        </w:rPr>
      </w:pPr>
    </w:p>
    <w:p>
      <w:pPr>
        <w:spacing w:line="546" w:lineRule="exact" w:before="0"/>
        <w:ind w:left="148" w:right="0" w:firstLine="0"/>
        <w:jc w:val="left"/>
        <w:rPr>
          <w:b/>
          <w:sz w:val="30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3856196</wp:posOffset>
            </wp:positionH>
            <wp:positionV relativeFrom="paragraph">
              <wp:posOffset>93319</wp:posOffset>
            </wp:positionV>
            <wp:extent cx="3360902" cy="1671675"/>
            <wp:effectExtent l="0" t="0" r="0" b="0"/>
            <wp:wrapNone/>
            <wp:docPr id="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902" cy="16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30"/>
        </w:rPr>
        <w:t>更好的功能，更好的结果</w:t>
      </w:r>
    </w:p>
    <w:p>
      <w:pPr>
        <w:pStyle w:val="BodyText"/>
        <w:spacing w:line="204" w:lineRule="auto" w:before="30"/>
        <w:ind w:left="154" w:right="6196"/>
      </w:pPr>
      <w:r>
        <w:rPr>
          <w:rFonts w:ascii="Calibri" w:eastAsia="Calibri"/>
          <w:b w:val="0"/>
          <w:color w:val="231F20"/>
          <w:w w:val="95"/>
        </w:rPr>
        <w:t>Scopus</w:t>
      </w:r>
      <w:r>
        <w:rPr>
          <w:color w:val="231F20"/>
          <w:spacing w:val="-1"/>
          <w:w w:val="95"/>
        </w:rPr>
        <w:t>最先进的搜索和过滤工具有助于发现相关信息、监控科研趋    </w:t>
      </w:r>
      <w:r>
        <w:rPr>
          <w:color w:val="231F20"/>
        </w:rPr>
        <w:t>势、跟踪最新研究成果、找到学科专家等。</w:t>
      </w:r>
    </w:p>
    <w:p>
      <w:pPr>
        <w:pStyle w:val="BodyText"/>
        <w:spacing w:before="82"/>
        <w:ind w:left="154"/>
      </w:pPr>
      <w:r>
        <w:rPr>
          <w:color w:val="231F20"/>
        </w:rPr>
        <w:t>此外，我们的分析工具将数据的可视化、比较和导出变得更加便利。</w:t>
      </w:r>
    </w:p>
    <w:p>
      <w:pPr>
        <w:spacing w:before="117"/>
        <w:ind w:left="154" w:right="0" w:firstLine="0"/>
        <w:jc w:val="left"/>
        <w:rPr>
          <w:b/>
          <w:sz w:val="24"/>
        </w:rPr>
      </w:pPr>
      <w:r>
        <w:rPr>
          <w:b/>
          <w:color w:val="F6861F"/>
          <w:sz w:val="24"/>
        </w:rPr>
        <w:t>最近的更新包括：</w:t>
      </w:r>
    </w:p>
    <w:p>
      <w:pPr>
        <w:spacing w:after="0"/>
        <w:jc w:val="left"/>
        <w:rPr>
          <w:sz w:val="24"/>
        </w:rPr>
        <w:sectPr>
          <w:pgSz w:w="11910" w:h="16840"/>
          <w:pgMar w:top="0" w:bottom="280" w:left="380" w:right="0"/>
        </w:sectPr>
      </w:pPr>
    </w:p>
    <w:p>
      <w:pPr>
        <w:pStyle w:val="ListParagraph"/>
        <w:numPr>
          <w:ilvl w:val="0"/>
          <w:numId w:val="2"/>
        </w:numPr>
        <w:tabs>
          <w:tab w:pos="402" w:val="left" w:leader="none"/>
        </w:tabs>
        <w:spacing w:line="240" w:lineRule="auto" w:before="58" w:after="0"/>
        <w:ind w:left="401" w:right="0" w:hanging="169"/>
        <w:jc w:val="left"/>
        <w:rPr>
          <w:b/>
          <w:sz w:val="18"/>
        </w:rPr>
      </w:pPr>
      <w:r>
        <w:rPr>
          <w:b/>
          <w:color w:val="231F20"/>
          <w:sz w:val="18"/>
        </w:rPr>
        <w:t>优化文献浏览次数统计</w:t>
      </w:r>
    </w:p>
    <w:p>
      <w:pPr>
        <w:pStyle w:val="ListParagraph"/>
        <w:numPr>
          <w:ilvl w:val="0"/>
          <w:numId w:val="2"/>
        </w:numPr>
        <w:tabs>
          <w:tab w:pos="402" w:val="left" w:leader="none"/>
        </w:tabs>
        <w:spacing w:line="240" w:lineRule="auto" w:before="29" w:after="0"/>
        <w:ind w:left="401" w:right="0" w:hanging="169"/>
        <w:jc w:val="left"/>
        <w:rPr>
          <w:b/>
          <w:sz w:val="18"/>
        </w:rPr>
      </w:pPr>
      <w:r>
        <w:rPr>
          <w:b/>
          <w:color w:val="231F20"/>
          <w:sz w:val="18"/>
        </w:rPr>
        <w:t>升级开放获取文献筛选功能</w:t>
      </w:r>
    </w:p>
    <w:p>
      <w:pPr>
        <w:pStyle w:val="ListParagraph"/>
        <w:numPr>
          <w:ilvl w:val="0"/>
          <w:numId w:val="2"/>
        </w:numPr>
        <w:tabs>
          <w:tab w:pos="402" w:val="left" w:leader="none"/>
        </w:tabs>
        <w:spacing w:line="240" w:lineRule="auto" w:before="29" w:after="0"/>
        <w:ind w:left="401" w:right="0" w:hanging="169"/>
        <w:jc w:val="left"/>
        <w:rPr>
          <w:b/>
          <w:sz w:val="18"/>
        </w:rPr>
      </w:pPr>
      <w:r>
        <w:rPr>
          <w:b/>
          <w:color w:val="231F20"/>
          <w:sz w:val="18"/>
        </w:rPr>
        <w:t>优化联合国可持续发展目标（</w:t>
      </w:r>
      <w:r>
        <w:rPr>
          <w:rFonts w:ascii="Calibri" w:hAnsi="Calibri" w:eastAsia="Calibri"/>
          <w:color w:val="231F20"/>
          <w:sz w:val="18"/>
        </w:rPr>
        <w:t>SDGs</w:t>
      </w:r>
      <w:r>
        <w:rPr>
          <w:b/>
          <w:color w:val="231F20"/>
          <w:sz w:val="18"/>
        </w:rPr>
        <w:t>）相关研究的搜索</w:t>
      </w:r>
    </w:p>
    <w:p>
      <w:pPr>
        <w:pStyle w:val="ListParagraph"/>
        <w:numPr>
          <w:ilvl w:val="0"/>
          <w:numId w:val="2"/>
        </w:numPr>
        <w:tabs>
          <w:tab w:pos="398" w:val="left" w:leader="none"/>
        </w:tabs>
        <w:spacing w:line="240" w:lineRule="auto" w:before="29" w:after="0"/>
        <w:ind w:left="397" w:right="0" w:hanging="165"/>
        <w:jc w:val="left"/>
        <w:rPr>
          <w:rFonts w:ascii="Calibri" w:hAnsi="Calibri" w:eastAsia="Calibri"/>
          <w:sz w:val="18"/>
        </w:rPr>
      </w:pPr>
      <w:r>
        <w:rPr>
          <w:b/>
          <w:color w:val="231F20"/>
          <w:sz w:val="18"/>
        </w:rPr>
        <w:t>在</w:t>
      </w:r>
      <w:r>
        <w:rPr>
          <w:rFonts w:ascii="Calibri" w:hAnsi="Calibri" w:eastAsia="Calibri"/>
          <w:color w:val="231F20"/>
          <w:sz w:val="18"/>
        </w:rPr>
        <w:t>PlumX</w:t>
      </w:r>
      <w:r>
        <w:rPr>
          <w:rFonts w:ascii="Calibri" w:hAnsi="Calibri" w:eastAsia="Calibri"/>
          <w:color w:val="231F20"/>
          <w:spacing w:val="-6"/>
          <w:sz w:val="18"/>
        </w:rPr>
        <w:t> </w:t>
      </w:r>
      <w:r>
        <w:rPr>
          <w:rFonts w:ascii="Calibri" w:hAnsi="Calibri" w:eastAsia="Calibri"/>
          <w:color w:val="231F20"/>
          <w:sz w:val="18"/>
        </w:rPr>
        <w:t>Metrics</w:t>
      </w:r>
      <w:r>
        <w:rPr>
          <w:b/>
          <w:color w:val="231F20"/>
          <w:sz w:val="18"/>
        </w:rPr>
        <w:t>中扩展</w:t>
      </w:r>
      <w:r>
        <w:rPr>
          <w:rFonts w:ascii="Calibri" w:hAnsi="Calibri" w:eastAsia="Calibri"/>
          <w:color w:val="231F20"/>
          <w:sz w:val="18"/>
        </w:rPr>
        <w:t>“</w:t>
      </w:r>
      <w:r>
        <w:rPr>
          <w:b/>
          <w:color w:val="231F20"/>
          <w:sz w:val="18"/>
        </w:rPr>
        <w:t>政策引用</w:t>
      </w:r>
      <w:r>
        <w:rPr>
          <w:rFonts w:ascii="Calibri" w:hAnsi="Calibri" w:eastAsia="Calibri"/>
          <w:color w:val="231F20"/>
          <w:sz w:val="18"/>
        </w:rPr>
        <w:t>”</w:t>
      </w:r>
    </w:p>
    <w:p>
      <w:pPr>
        <w:pStyle w:val="ListParagraph"/>
        <w:numPr>
          <w:ilvl w:val="1"/>
          <w:numId w:val="2"/>
        </w:numPr>
        <w:tabs>
          <w:tab w:pos="688" w:val="left" w:leader="none"/>
        </w:tabs>
        <w:spacing w:line="218" w:lineRule="auto" w:before="51" w:after="0"/>
        <w:ind w:left="679" w:right="98" w:hanging="310"/>
        <w:jc w:val="left"/>
        <w:rPr>
          <w:b/>
          <w:sz w:val="18"/>
        </w:rPr>
      </w:pPr>
      <w:r>
        <w:rPr>
          <w:b/>
          <w:color w:val="231F20"/>
          <w:w w:val="95"/>
          <w:sz w:val="18"/>
        </w:rPr>
        <w:t>将</w:t>
      </w:r>
      <w:r>
        <w:rPr>
          <w:rFonts w:ascii="Calibri" w:hAnsi="Calibri" w:eastAsia="Calibri"/>
          <w:color w:val="231F20"/>
          <w:w w:val="95"/>
          <w:sz w:val="18"/>
        </w:rPr>
        <w:t>780</w:t>
      </w:r>
      <w:r>
        <w:rPr>
          <w:b/>
          <w:color w:val="231F20"/>
          <w:w w:val="95"/>
          <w:sz w:val="18"/>
        </w:rPr>
        <w:t>多万政策引用增加到</w:t>
      </w:r>
      <w:r>
        <w:rPr>
          <w:rFonts w:ascii="Calibri" w:hAnsi="Calibri" w:eastAsia="Calibri"/>
          <w:color w:val="231F20"/>
          <w:w w:val="95"/>
          <w:sz w:val="18"/>
        </w:rPr>
        <w:t>300</w:t>
      </w:r>
      <w:r>
        <w:rPr>
          <w:b/>
          <w:color w:val="231F20"/>
          <w:spacing w:val="-2"/>
          <w:w w:val="95"/>
          <w:sz w:val="18"/>
        </w:rPr>
        <w:t>多万条文献记录中，使科研  </w:t>
      </w:r>
      <w:r>
        <w:rPr>
          <w:b/>
          <w:color w:val="231F20"/>
          <w:sz w:val="18"/>
        </w:rPr>
        <w:t>与政策中的应用联系起来</w:t>
      </w:r>
    </w:p>
    <w:p>
      <w:pPr>
        <w:pStyle w:val="ListParagraph"/>
        <w:numPr>
          <w:ilvl w:val="0"/>
          <w:numId w:val="2"/>
        </w:numPr>
        <w:tabs>
          <w:tab w:pos="387" w:val="left" w:leader="none"/>
        </w:tabs>
        <w:spacing w:line="240" w:lineRule="auto" w:before="36" w:after="0"/>
        <w:ind w:left="386" w:right="0" w:hanging="154"/>
        <w:jc w:val="left"/>
        <w:rPr>
          <w:b/>
          <w:sz w:val="18"/>
        </w:rPr>
      </w:pPr>
      <w:r>
        <w:rPr>
          <w:b/>
          <w:color w:val="231F20"/>
          <w:sz w:val="18"/>
        </w:rPr>
        <w:t>增加了文献的基金资助信息</w:t>
      </w:r>
    </w:p>
    <w:p>
      <w:pPr>
        <w:pStyle w:val="ListParagraph"/>
        <w:numPr>
          <w:ilvl w:val="1"/>
          <w:numId w:val="2"/>
        </w:numPr>
        <w:tabs>
          <w:tab w:pos="724" w:val="left" w:leader="none"/>
        </w:tabs>
        <w:spacing w:line="240" w:lineRule="auto" w:before="29" w:after="0"/>
        <w:ind w:left="723" w:right="0" w:hanging="318"/>
        <w:jc w:val="left"/>
        <w:rPr>
          <w:b/>
          <w:sz w:val="18"/>
        </w:rPr>
      </w:pPr>
      <w:r>
        <w:rPr>
          <w:b/>
          <w:color w:val="231F20"/>
          <w:sz w:val="18"/>
        </w:rPr>
        <w:t>包括</w:t>
      </w:r>
      <w:r>
        <w:rPr>
          <w:rFonts w:ascii="Calibri" w:hAnsi="Calibri" w:eastAsia="Calibri"/>
          <w:color w:val="231F20"/>
          <w:sz w:val="18"/>
        </w:rPr>
        <w:t>155</w:t>
      </w:r>
      <w:r>
        <w:rPr>
          <w:b/>
          <w:color w:val="231F20"/>
          <w:sz w:val="18"/>
        </w:rPr>
        <w:t>多名基金资助机构，并仍在不断增长</w:t>
      </w:r>
    </w:p>
    <w:p>
      <w:pPr>
        <w:pStyle w:val="ListParagraph"/>
        <w:numPr>
          <w:ilvl w:val="1"/>
          <w:numId w:val="2"/>
        </w:numPr>
        <w:tabs>
          <w:tab w:pos="724" w:val="left" w:leader="none"/>
        </w:tabs>
        <w:spacing w:line="240" w:lineRule="auto" w:before="29" w:after="0"/>
        <w:ind w:left="723" w:right="0" w:hanging="318"/>
        <w:jc w:val="left"/>
        <w:rPr>
          <w:b/>
          <w:sz w:val="18"/>
        </w:rPr>
      </w:pPr>
      <w:r>
        <w:rPr>
          <w:b/>
          <w:color w:val="231F20"/>
          <w:sz w:val="18"/>
        </w:rPr>
        <w:t>信息源多样，同时经过合并和消歧处理</w:t>
      </w:r>
    </w:p>
    <w:p>
      <w:pPr>
        <w:pStyle w:val="ListParagraph"/>
        <w:numPr>
          <w:ilvl w:val="1"/>
          <w:numId w:val="2"/>
        </w:numPr>
        <w:tabs>
          <w:tab w:pos="724" w:val="left" w:leader="none"/>
        </w:tabs>
        <w:spacing w:line="218" w:lineRule="auto" w:before="50" w:after="0"/>
        <w:ind w:left="712" w:right="38" w:hanging="306"/>
        <w:jc w:val="left"/>
        <w:rPr>
          <w:b/>
          <w:sz w:val="18"/>
        </w:rPr>
      </w:pPr>
      <w:r>
        <w:rPr>
          <w:b/>
          <w:color w:val="231F20"/>
          <w:spacing w:val="-1"/>
          <w:sz w:val="18"/>
        </w:rPr>
        <w:t>检索结果包括含基金资助机构主要名称，以及致谢部分提</w:t>
      </w:r>
      <w:r>
        <w:rPr>
          <w:b/>
          <w:color w:val="231F20"/>
          <w:sz w:val="18"/>
        </w:rPr>
        <w:t>及的基金资助机构二级机构名称相关的文献</w:t>
      </w:r>
    </w:p>
    <w:p>
      <w:pPr>
        <w:pStyle w:val="BodyText"/>
        <w:rPr>
          <w:sz w:val="20"/>
        </w:rPr>
      </w:pPr>
      <w:r>
        <w:rPr>
          <w:b w:val="0"/>
        </w:rPr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387" w:val="left" w:leader="none"/>
        </w:tabs>
        <w:spacing w:line="240" w:lineRule="auto" w:before="0" w:after="0"/>
        <w:ind w:left="386" w:right="0" w:hanging="154"/>
        <w:jc w:val="left"/>
        <w:rPr>
          <w:b/>
          <w:sz w:val="18"/>
        </w:rPr>
      </w:pPr>
      <w:r>
        <w:rPr>
          <w:b/>
          <w:color w:val="231F20"/>
          <w:sz w:val="18"/>
        </w:rPr>
        <w:t>增强了机构订阅出版物的全文访问</w:t>
      </w:r>
    </w:p>
    <w:p>
      <w:pPr>
        <w:pStyle w:val="ListParagraph"/>
        <w:numPr>
          <w:ilvl w:val="1"/>
          <w:numId w:val="2"/>
        </w:numPr>
        <w:tabs>
          <w:tab w:pos="804" w:val="left" w:leader="none"/>
        </w:tabs>
        <w:spacing w:line="218" w:lineRule="auto" w:before="50" w:after="0"/>
        <w:ind w:left="809" w:right="908" w:hanging="324"/>
        <w:jc w:val="left"/>
        <w:rPr>
          <w:rFonts w:ascii="Calibri" w:hAnsi="Calibri" w:eastAsia="Calibri"/>
          <w:sz w:val="18"/>
        </w:rPr>
      </w:pPr>
      <w:r>
        <w:rPr>
          <w:rFonts w:ascii="Calibri" w:hAnsi="Calibri" w:eastAsia="Calibri"/>
          <w:color w:val="231F20"/>
          <w:w w:val="95"/>
          <w:sz w:val="18"/>
        </w:rPr>
        <w:t>Scopus</w:t>
      </w:r>
      <w:r>
        <w:rPr>
          <w:b/>
          <w:color w:val="231F20"/>
          <w:w w:val="95"/>
          <w:sz w:val="18"/>
        </w:rPr>
        <w:t>支持</w:t>
      </w:r>
      <w:r>
        <w:rPr>
          <w:rFonts w:ascii="Calibri" w:hAnsi="Calibri" w:eastAsia="Calibri"/>
          <w:color w:val="231F20"/>
          <w:w w:val="95"/>
          <w:sz w:val="18"/>
        </w:rPr>
        <w:t>Universal</w:t>
      </w:r>
      <w:r>
        <w:rPr>
          <w:rFonts w:ascii="Calibri" w:hAnsi="Calibri" w:eastAsia="Calibri"/>
          <w:color w:val="231F20"/>
          <w:spacing w:val="3"/>
          <w:w w:val="95"/>
          <w:sz w:val="18"/>
        </w:rPr>
        <w:t> </w:t>
      </w:r>
      <w:r>
        <w:rPr>
          <w:rFonts w:ascii="Calibri" w:hAnsi="Calibri" w:eastAsia="Calibri"/>
          <w:color w:val="231F20"/>
          <w:w w:val="95"/>
          <w:sz w:val="18"/>
        </w:rPr>
        <w:t>Discovery</w:t>
      </w:r>
      <w:r>
        <w:rPr>
          <w:rFonts w:ascii="Calibri" w:hAnsi="Calibri" w:eastAsia="Calibri"/>
          <w:color w:val="231F20"/>
          <w:spacing w:val="4"/>
          <w:w w:val="95"/>
          <w:sz w:val="18"/>
        </w:rPr>
        <w:t> </w:t>
      </w:r>
      <w:r>
        <w:rPr>
          <w:rFonts w:ascii="Calibri" w:hAnsi="Calibri" w:eastAsia="Calibri"/>
          <w:color w:val="231F20"/>
          <w:w w:val="95"/>
          <w:sz w:val="18"/>
        </w:rPr>
        <w:t>Services</w:t>
      </w:r>
      <w:r>
        <w:rPr>
          <w:b/>
          <w:color w:val="231F20"/>
          <w:w w:val="95"/>
          <w:sz w:val="18"/>
        </w:rPr>
        <w:t>，包括</w:t>
      </w:r>
      <w:r>
        <w:rPr>
          <w:rFonts w:ascii="Calibri" w:hAnsi="Calibri" w:eastAsia="Calibri"/>
          <w:color w:val="231F20"/>
          <w:w w:val="95"/>
          <w:sz w:val="18"/>
        </w:rPr>
        <w:t>EBSCOHost</w:t>
      </w:r>
      <w:r>
        <w:rPr>
          <w:b/>
          <w:color w:val="231F20"/>
          <w:spacing w:val="-16"/>
          <w:w w:val="95"/>
          <w:sz w:val="18"/>
        </w:rPr>
        <w:t>、</w:t>
      </w:r>
      <w:r>
        <w:rPr>
          <w:rFonts w:ascii="Calibri" w:hAnsi="Calibri" w:eastAsia="Calibri"/>
          <w:color w:val="231F20"/>
          <w:sz w:val="18"/>
        </w:rPr>
        <w:t>Primo</w:t>
      </w:r>
      <w:r>
        <w:rPr>
          <w:b/>
          <w:color w:val="231F20"/>
          <w:sz w:val="18"/>
        </w:rPr>
        <w:t>和</w:t>
      </w:r>
      <w:r>
        <w:rPr>
          <w:rFonts w:ascii="Calibri" w:hAnsi="Calibri" w:eastAsia="Calibri"/>
          <w:color w:val="231F20"/>
          <w:sz w:val="18"/>
        </w:rPr>
        <w:t>Summon</w:t>
      </w: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6"/>
        <w:rPr>
          <w:rFonts w:ascii="Calibri"/>
          <w:b w:val="0"/>
          <w:sz w:val="12"/>
        </w:rPr>
      </w:pPr>
      <w:r>
        <w:rPr/>
        <w:pict>
          <v:group style="position:absolute;margin-left:491.983795pt;margin-top:9.584396pt;width:71.9pt;height:22.25pt;mso-position-horizontal-relative:page;mso-position-vertical-relative:paragraph;z-index:-15721984;mso-wrap-distance-left:0;mso-wrap-distance-right:0" coordorigin="9840,192" coordsize="1438,445">
            <v:shape style="position:absolute;left:11217;top:207;width:61;height:65" coordorigin="11217,208" coordsize="61,65" path="m11262,257l11258,252,11255,247,11252,243,11251,242,11256,241,11258,237,11259,237,11259,227,11259,224,11253,222,11252,222,11252,228,11252,237,11250,237,11242,237,11242,227,11250,227,11252,228,11252,222,11243,222,11240,222,11236,222,11236,257,11242,257,11242,243,11245,243,11251,252,11253,255,11255,257,11262,257xm11277,240l11275,227,11271,220,11271,226,11271,253,11260,264,11234,264,11224,253,11224,226,11235,215,11260,215,11271,226,11271,220,11269,217,11266,215,11259,210,11247,208,11236,210,11226,217,11220,227,11217,240,11220,252,11226,262,11236,269,11247,272,11259,269,11266,264,11269,262,11275,252,11277,240xe" filled="true" fillcolor="#e77f2c" stroked="false">
              <v:path arrowok="t"/>
              <v:fill type="solid"/>
            </v:shape>
            <v:shape style="position:absolute;left:9839;top:191;width:183;height:343" type="#_x0000_t75" stroked="false">
              <v:imagedata r:id="rId19" o:title=""/>
            </v:shape>
            <v:shape style="position:absolute;left:10061;top:273;width:421;height:260" type="#_x0000_t75" stroked="false">
              <v:imagedata r:id="rId20" o:title=""/>
            </v:shape>
            <v:shape style="position:absolute;left:10531;top:273;width:205;height:363" type="#_x0000_t75" stroked="false">
              <v:imagedata r:id="rId21" o:title=""/>
            </v:shape>
            <v:shape style="position:absolute;left:10786;top:280;width:191;height:254" type="#_x0000_t75" stroked="false">
              <v:imagedata r:id="rId22" o:title=""/>
            </v:shape>
            <v:shape style="position:absolute;left:11033;top:273;width:156;height:261" coordorigin="11033,274" coordsize="156,261" path="m11117,274l11081,279,11055,294,11040,315,11035,342,11053,386,11092,413,11132,436,11149,465,11147,479,11138,490,11123,497,11102,500,11081,498,11065,492,11050,484,11038,475,11033,514,11048,523,11066,529,11085,533,11105,534,11143,528,11169,512,11184,489,11189,462,11171,417,11131,389,11092,367,11074,338,11077,325,11086,316,11100,310,11117,308,11131,309,11147,312,11163,320,11179,332,11183,293,11170,286,11156,280,11138,276,11117,274xe" filled="true" fillcolor="#e77f2c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Calibri"/>
          <w:sz w:val="12"/>
        </w:rPr>
        <w:sectPr>
          <w:type w:val="continuous"/>
          <w:pgSz w:w="11910" w:h="16840"/>
          <w:pgMar w:top="860" w:bottom="280" w:left="380" w:right="0"/>
          <w:cols w:num="2" w:equalWidth="0">
            <w:col w:w="5264" w:space="175"/>
            <w:col w:w="6091"/>
          </w:cols>
        </w:sectPr>
      </w:pPr>
    </w:p>
    <w:p>
      <w:pPr>
        <w:pStyle w:val="BodyText"/>
        <w:rPr>
          <w:rFonts w:ascii="Calibri"/>
          <w:b w:val="0"/>
          <w:sz w:val="20"/>
        </w:rPr>
      </w:pPr>
      <w:r>
        <w:rPr/>
        <w:pict>
          <v:group style="position:absolute;margin-left:0pt;margin-top:.001015pt;width:595.3pt;height:284.2pt;mso-position-horizontal-relative:page;mso-position-vertical-relative:page;z-index:-15878656" coordorigin="0,0" coordsize="11906,5684">
            <v:rect style="position:absolute;left:0;top:0;width:11906;height:5684" filled="true" fillcolor="#fff4ea" stroked="false">
              <v:fill type="solid"/>
            </v:rect>
            <v:shape style="position:absolute;left:6653;top:1381;width:1192;height:412" coordorigin="6654,1381" coordsize="1192,412" path="m6654,1793l7271,1381,7845,1381e" filled="false" stroked="true" strokeweight="1pt" strokecolor="#003c6a">
              <v:path arrowok="t"/>
              <v:stroke dashstyle="solid"/>
            </v:shape>
            <v:shape style="position:absolute;left:6643;top:3414;width:1191;height:412" coordorigin="6643,3414" coordsize="1191,412" path="m6643,3414l7261,3826,7834,3826e" filled="false" stroked="true" strokeweight="1pt" strokecolor="#f6861f">
              <v:path arrowok="t"/>
              <v:stroke dashstyle="solid"/>
            </v:shape>
            <v:shape style="position:absolute;left:4048;top:1381;width:1191;height:412" coordorigin="4049,1381" coordsize="1191,412" path="m5240,1793l4622,1381,4049,1381e" filled="false" stroked="true" strokeweight="1pt" strokecolor="#a7bee3">
              <v:path arrowok="t"/>
              <v:stroke dashstyle="solid"/>
            </v:shape>
            <v:shape style="position:absolute;left:4048;top:3305;width:1336;height:521" coordorigin="4049,3305" coordsize="1336,521" path="m5384,3305l4622,3826,4049,3826e" filled="false" stroked="true" strokeweight="1pt" strokecolor="#3b71ad">
              <v:path arrowok="t"/>
              <v:stroke dashstyle="solid"/>
            </v:shape>
            <v:shape style="position:absolute;left:4576;top:1200;width:1382;height:1550" coordorigin="4576,1201" coordsize="1382,1550" path="m5957,1201l5873,1204,5789,1211,5714,1223,5641,1238,5569,1257,5499,1279,5431,1305,5364,1334,5300,1367,5238,1403,5178,1442,5120,1483,5065,1528,5012,1575,4962,1625,4914,1677,4869,1732,4827,1789,4788,1847,4752,1908,4719,1971,4689,2036,4662,2102,4639,2169,4619,2238,4603,2308,4591,2380,4582,2452,4577,2526,4576,2600,4579,2675,4587,2750,5957,2582,5957,1201xe" filled="true" fillcolor="#a7bee3" stroked="false">
              <v:path arrowok="t"/>
              <v:fill type="solid"/>
            </v:shape>
            <v:shape style="position:absolute;left:4586;top:2582;width:1775;height:1382" coordorigin="4587,2582" coordsize="1775,1382" path="m5957,2582l4587,2750,4595,2811,4606,2869,4637,2986,4661,3058,4688,3127,4719,3195,4754,3260,4791,3322,4832,3383,4875,3440,4921,3495,4970,3548,5021,3597,5074,3644,5130,3688,5188,3729,5247,3767,5309,3801,5372,3833,5437,3861,5503,3886,5571,3908,5639,3926,5709,3941,5780,3952,5851,3959,5923,3963,5996,3963,6069,3959,6142,3951,6215,3939,6288,3923,6361,3903,5957,2582xe" filled="true" fillcolor="#3b71ad" stroked="false">
              <v:path arrowok="t"/>
              <v:fill type="solid"/>
            </v:shape>
            <v:shape style="position:absolute;left:5957;top:2582;width:1335;height:1321" coordorigin="5957,2582" coordsize="1335,1321" path="m5957,2582l6361,3903,6438,3877,6513,3848,6584,3814,6653,3778,6720,3738,6783,3695,6843,3648,6901,3598,6955,3545,7006,3489,7054,3430,7098,3368,7139,3303,7177,3236,7211,3166,7241,3093,7268,3017,7291,2939,5957,2582xe" filled="true" fillcolor="#f6861f" stroked="false">
              <v:path arrowok="t"/>
              <v:fill type="solid"/>
            </v:shape>
            <v:shape style="position:absolute;left:5957;top:1200;width:1382;height:1739" coordorigin="5957,1201" coordsize="1382,1739" path="m5957,1201l5957,2582,7291,2939,7310,2865,7323,2796,7332,2729,7337,2658,7338,2582,7336,2506,7330,2432,7320,2358,7307,2286,7289,2215,7268,2146,7243,2078,7216,2012,7184,1947,7150,1885,7112,1825,7072,1766,7029,1710,6983,1657,6934,1605,6883,1557,6829,1511,6773,1467,6715,1427,6654,1390,6592,1355,6528,1324,6462,1296,6394,1271,6325,1250,6254,1233,6181,1219,6108,1209,6033,1203,5957,1201xe" filled="true" fillcolor="#003c6a" stroked="false">
              <v:path arrowok="t"/>
              <v:fill type="solid"/>
            </v:shape>
            <v:shape style="position:absolute;left:5365;top:1990;width:1183;height:1183" coordorigin="5366,1991" coordsize="1183,1183" path="m5957,1991l5883,1995,5812,2009,5744,2031,5679,2060,5619,2097,5565,2140,5515,2189,5472,2244,5435,2304,5406,2368,5384,2437,5371,2508,5366,2582,5371,2656,5384,2728,5406,2796,5435,2860,5472,2920,5515,2975,5565,3024,5619,3068,5679,3104,5744,3134,5812,3156,5883,3169,5957,3174,6031,3169,6103,3156,6171,3134,6235,3104,6295,3068,6350,3024,6399,2975,6443,2920,6479,2860,6509,2796,6531,2728,6544,2656,6549,2582,6544,2508,6531,2437,6509,2368,6479,2304,6443,2244,6399,2189,6350,2140,6295,2097,6235,2060,6171,2031,6103,2009,6031,1995,5957,1991xe" filled="true" fillcolor="#ffffff" stroked="false">
              <v:path arrowok="t"/>
              <v:fill type="solid"/>
            </v:shape>
            <v:shape style="position:absolute;left:519;top:465;width:5205;height:338" type="#_x0000_t202" filled="false" stroked="false">
              <v:textbox inset="0,0,0,0">
                <w:txbxContent>
                  <w:p>
                    <w:pPr>
                      <w:spacing w:line="338" w:lineRule="exact" w:before="0"/>
                      <w:ind w:left="0" w:right="0" w:firstLine="0"/>
                      <w:jc w:val="left"/>
                      <w:rPr>
                        <w:rFonts w:ascii="Calibri" w:eastAsia="Calibri"/>
                        <w:sz w:val="30"/>
                      </w:rPr>
                    </w:pPr>
                    <w:r>
                      <w:rPr>
                        <w:rFonts w:ascii="Calibri" w:eastAsia="Calibri"/>
                        <w:color w:val="333740"/>
                        <w:w w:val="95"/>
                        <w:sz w:val="30"/>
                      </w:rPr>
                      <w:t>Scopus</w:t>
                    </w:r>
                    <w:r>
                      <w:rPr>
                        <w:b/>
                        <w:color w:val="333740"/>
                        <w:w w:val="95"/>
                        <w:sz w:val="30"/>
                      </w:rPr>
                      <w:t>内容覆盖广泛，按学科领域分类</w:t>
                    </w:r>
                    <w:r>
                      <w:rPr>
                        <w:rFonts w:ascii="Calibri" w:eastAsia="Calibri"/>
                        <w:color w:val="333740"/>
                        <w:w w:val="95"/>
                        <w:sz w:val="30"/>
                        <w:vertAlign w:val="superscript"/>
                      </w:rPr>
                      <w:t>*</w:t>
                    </w:r>
                    <w:r>
                      <w:rPr>
                        <w:rFonts w:ascii="Calibri" w:eastAsia="Calibri"/>
                        <w:color w:val="333740"/>
                        <w:w w:val="95"/>
                        <w:sz w:val="30"/>
                        <w:vertAlign w:val="baseline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524;top:1139;width:3290;height:1152" type="#_x0000_t202" filled="false" stroked="false">
              <v:textbox inset="0,0,0,0">
                <w:txbxContent>
                  <w:p>
                    <w:pPr>
                      <w:spacing w:line="32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社会科学</w:t>
                    </w:r>
                  </w:p>
                  <w:p>
                    <w:pPr>
                      <w:spacing w:line="280" w:lineRule="exact" w:before="14"/>
                      <w:ind w:left="0" w:right="18" w:firstLine="0"/>
                      <w:jc w:val="both"/>
                      <w:rPr>
                        <w:b/>
                        <w:sz w:val="18"/>
                      </w:rPr>
                    </w:pPr>
                    <w:r>
                      <w:rPr>
                        <w:rFonts w:ascii="Calibri" w:eastAsia="Calibri"/>
                        <w:color w:val="231F20"/>
                        <w:spacing w:val="-4"/>
                        <w:w w:val="95"/>
                        <w:sz w:val="18"/>
                      </w:rPr>
                      <w:t>1.1</w:t>
                    </w:r>
                    <w:r>
                      <w:rPr>
                        <w:b/>
                        <w:color w:val="231F20"/>
                        <w:spacing w:val="-4"/>
                        <w:w w:val="95"/>
                        <w:sz w:val="18"/>
                      </w:rPr>
                      <w:t>万</w:t>
                    </w:r>
                    <w:r>
                      <w:rPr>
                        <w:rFonts w:ascii="Calibri" w:eastAsia="Calibri"/>
                        <w:color w:val="231F20"/>
                        <w:spacing w:val="-4"/>
                        <w:w w:val="95"/>
                        <w:sz w:val="18"/>
                      </w:rPr>
                      <w:t>+</w:t>
                    </w:r>
                    <w:r>
                      <w:rPr>
                        <w:b/>
                        <w:color w:val="231F20"/>
                        <w:spacing w:val="-5"/>
                        <w:w w:val="95"/>
                        <w:sz w:val="18"/>
                      </w:rPr>
                      <w:t>，涵盖人文与艺术学科、商学、管理</w:t>
                    </w:r>
                    <w:r>
                      <w:rPr>
                        <w:b/>
                        <w:color w:val="231F20"/>
                        <w:sz w:val="18"/>
                      </w:rPr>
                      <w:t>学、会计学、经济学、计量经济学、金融学、心理学等</w:t>
                    </w:r>
                  </w:p>
                </w:txbxContent>
              </v:textbox>
              <w10:wrap type="none"/>
            </v:shape>
            <v:shape style="position:absolute;left:5050;top:1711;width:557;height:372" type="#_x0000_t202" filled="false" stroked="false">
              <v:textbox inset="0,0,0,0">
                <w:txbxContent>
                  <w:p>
                    <w:pPr>
                      <w:spacing w:line="372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32"/>
                      </w:rPr>
                      <w:t>35%</w:t>
                    </w:r>
                  </w:p>
                </w:txbxContent>
              </v:textbox>
              <w10:wrap type="none"/>
            </v:shape>
            <v:shape style="position:absolute;left:6474;top:1824;width:552;height:372" type="#_x0000_t202" filled="false" stroked="false">
              <v:textbox inset="0,0,0,0">
                <w:txbxContent>
                  <w:p>
                    <w:pPr>
                      <w:spacing w:line="372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32"/>
                      </w:rPr>
                      <w:t>23%</w:t>
                    </w:r>
                  </w:p>
                </w:txbxContent>
              </v:textbox>
              <w10:wrap type="none"/>
            </v:shape>
            <v:shape style="position:absolute;left:7999;top:1154;width:3381;height:872" type="#_x0000_t202" filled="false" stroked="false">
              <v:textbox inset="0,0,0,0">
                <w:txbxContent>
                  <w:p>
                    <w:pPr>
                      <w:spacing w:line="32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医疗健康</w:t>
                    </w:r>
                  </w:p>
                  <w:p>
                    <w:pPr>
                      <w:spacing w:line="280" w:lineRule="exact" w:before="14"/>
                      <w:ind w:left="0" w:right="18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rFonts w:ascii="Calibri" w:eastAsia="Calibri"/>
                        <w:color w:val="231F20"/>
                        <w:spacing w:val="-4"/>
                        <w:sz w:val="18"/>
                      </w:rPr>
                      <w:t>7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>千</w:t>
                    </w:r>
                    <w:r>
                      <w:rPr>
                        <w:rFonts w:ascii="Calibri" w:eastAsia="Calibri"/>
                        <w:color w:val="231F20"/>
                        <w:spacing w:val="-4"/>
                        <w:sz w:val="18"/>
                      </w:rPr>
                      <w:t>+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</w:rPr>
                      <w:t>，涵盖基础医学、护理、牙科、公共卫</w:t>
                    </w:r>
                    <w:r>
                      <w:rPr>
                        <w:b/>
                        <w:color w:val="231F20"/>
                        <w:sz w:val="18"/>
                      </w:rPr>
                      <w:t>生、兽医等</w:t>
                    </w:r>
                  </w:p>
                </w:txbxContent>
              </v:textbox>
              <w10:wrap type="none"/>
            </v:shape>
            <v:shape style="position:absolute;left:524;top:2772;width:3358;height:1152" type="#_x0000_t202" filled="false" stroked="false">
              <v:textbox inset="0,0,0,0">
                <w:txbxContent>
                  <w:p>
                    <w:pPr>
                      <w:spacing w:line="32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自然科学</w:t>
                    </w:r>
                  </w:p>
                  <w:p>
                    <w:pPr>
                      <w:spacing w:line="280" w:lineRule="exact" w:before="14"/>
                      <w:ind w:left="0" w:right="18" w:firstLine="0"/>
                      <w:jc w:val="both"/>
                      <w:rPr>
                        <w:b/>
                        <w:sz w:val="18"/>
                      </w:rPr>
                    </w:pPr>
                    <w:r>
                      <w:rPr>
                        <w:rFonts w:ascii="Calibri" w:eastAsia="Calibri"/>
                        <w:color w:val="231F20"/>
                        <w:spacing w:val="-8"/>
                        <w:sz w:val="18"/>
                      </w:rPr>
                      <w:t>9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>千</w:t>
                    </w:r>
                    <w:r>
                      <w:rPr>
                        <w:rFonts w:ascii="Calibri" w:eastAsia="Calibri"/>
                        <w:color w:val="231F20"/>
                        <w:spacing w:val="-8"/>
                        <w:sz w:val="18"/>
                      </w:rPr>
                      <w:t>+</w:t>
                    </w:r>
                    <w:r>
                      <w:rPr>
                        <w:b/>
                        <w:color w:val="231F20"/>
                        <w:spacing w:val="-7"/>
                        <w:sz w:val="18"/>
                      </w:rPr>
                      <w:t>，涵盖化学、化学工程、计算机科学、</w:t>
                    </w:r>
                    <w:r>
                      <w:rPr>
                        <w:b/>
                        <w:color w:val="231F20"/>
                        <w:spacing w:val="3"/>
                        <w:sz w:val="18"/>
                      </w:rPr>
                      <w:t>能源工程、环境科学、材料科学、数学、</w:t>
                    </w:r>
                    <w:r>
                      <w:rPr>
                        <w:b/>
                        <w:color w:val="231F20"/>
                        <w:sz w:val="18"/>
                      </w:rPr>
                      <w:t>物理、天文学、地球与行星科学等</w:t>
                    </w:r>
                  </w:p>
                </w:txbxContent>
              </v:textbox>
              <w10:wrap type="none"/>
            </v:shape>
            <v:shape style="position:absolute;left:5210;top:3218;width:550;height:372" type="#_x0000_t202" filled="false" stroked="false">
              <v:textbox inset="0,0,0,0">
                <w:txbxContent>
                  <w:p>
                    <w:pPr>
                      <w:spacing w:line="372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32"/>
                      </w:rPr>
                      <w:t>27%</w:t>
                    </w:r>
                  </w:p>
                </w:txbxContent>
              </v:textbox>
              <w10:wrap type="none"/>
            </v:shape>
            <v:shape style="position:absolute;left:6401;top:3091;width:542;height:372" type="#_x0000_t202" filled="false" stroked="false">
              <v:textbox inset="0,0,0,0">
                <w:txbxContent>
                  <w:p>
                    <w:pPr>
                      <w:spacing w:line="372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32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7979;top:2770;width:3318;height:1152" type="#_x0000_t202" filled="false" stroked="false">
              <v:textbox inset="0,0,0,0">
                <w:txbxContent>
                  <w:p>
                    <w:pPr>
                      <w:spacing w:line="32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生命科学</w:t>
                    </w:r>
                  </w:p>
                  <w:p>
                    <w:pPr>
                      <w:spacing w:line="280" w:lineRule="exact" w:before="14"/>
                      <w:ind w:left="0" w:right="18" w:firstLine="0"/>
                      <w:jc w:val="both"/>
                      <w:rPr>
                        <w:b/>
                        <w:sz w:val="18"/>
                      </w:rPr>
                    </w:pPr>
                    <w:r>
                      <w:rPr>
                        <w:rFonts w:ascii="Calibri" w:eastAsia="Calibri"/>
                        <w:color w:val="231F20"/>
                        <w:spacing w:val="3"/>
                        <w:sz w:val="18"/>
                      </w:rPr>
                      <w:t>5</w:t>
                    </w:r>
                    <w:r>
                      <w:rPr>
                        <w:b/>
                        <w:color w:val="231F20"/>
                        <w:spacing w:val="3"/>
                        <w:sz w:val="18"/>
                      </w:rPr>
                      <w:t>千</w:t>
                    </w:r>
                    <w:r>
                      <w:rPr>
                        <w:rFonts w:ascii="Calibri" w:eastAsia="Calibri"/>
                        <w:color w:val="231F20"/>
                        <w:spacing w:val="3"/>
                        <w:sz w:val="18"/>
                      </w:rPr>
                      <w:t>+</w:t>
                    </w:r>
                    <w:r>
                      <w:rPr>
                        <w:b/>
                        <w:color w:val="231F20"/>
                        <w:sz w:val="18"/>
                      </w:rPr>
                      <w:t>，涵盖农学、生物学、生物化学、遗</w:t>
                    </w:r>
                    <w:r>
                      <w:rPr>
                        <w:b/>
                        <w:color w:val="231F20"/>
                        <w:spacing w:val="-8"/>
                        <w:sz w:val="18"/>
                      </w:rPr>
                      <w:t>传学、分子生物学、免疫学、微生物学、神经科学、药理学、毒理学、药剂学等</w:t>
                    </w:r>
                  </w:p>
                </w:txbxContent>
              </v:textbox>
              <w10:wrap type="none"/>
            </v:shape>
            <v:shape style="position:absolute;left:482;top:4680;width:6351;height:641" type="#_x0000_t202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rFonts w:ascii="Calibri" w:eastAsia="Calibri"/>
                        <w:color w:val="231F20"/>
                        <w:sz w:val="14"/>
                        <w:vertAlign w:val="superscript"/>
                      </w:rPr>
                      <w:t>*</w:t>
                    </w:r>
                    <w:r>
                      <w:rPr>
                        <w:b/>
                        <w:color w:val="231F20"/>
                        <w:sz w:val="14"/>
                        <w:vertAlign w:val="baseline"/>
                      </w:rPr>
                      <w:t>统计时仅计算活跃的出版物，同一出版物可以分入多个学科领域。</w:t>
                    </w:r>
                  </w:p>
                  <w:p>
                    <w:pPr>
                      <w:spacing w:line="220" w:lineRule="atLeast" w:before="11"/>
                      <w:ind w:left="60" w:right="18" w:firstLine="0"/>
                      <w:jc w:val="left"/>
                      <w:rPr>
                        <w:rFonts w:ascii="宋体" w:eastAsia="宋体" w:hint="eastAsia"/>
                        <w:sz w:val="14"/>
                      </w:rPr>
                    </w:pPr>
                    <w:r>
                      <w:rPr>
                        <w:rFonts w:ascii="Calibri" w:eastAsia="Calibri"/>
                        <w:color w:val="231F20"/>
                        <w:w w:val="95"/>
                        <w:sz w:val="14"/>
                      </w:rPr>
                      <w:t>Scopus</w:t>
                    </w:r>
                    <w:r>
                      <w:rPr>
                        <w:rFonts w:ascii="宋体" w:eastAsia="宋体" w:hint="eastAsia"/>
                        <w:color w:val="231F20"/>
                        <w:spacing w:val="-1"/>
                        <w:w w:val="95"/>
                        <w:sz w:val="14"/>
                      </w:rPr>
                      <w:t>每日更新，此处提供的数据可能会发生变化。统计数据经过四舍五入至对应单位小数点后一位。    </w:t>
                    </w:r>
                    <w:r>
                      <w:rPr>
                        <w:rFonts w:ascii="宋体" w:eastAsia="宋体" w:hint="eastAsia"/>
                        <w:color w:val="231F20"/>
                        <w:sz w:val="14"/>
                      </w:rPr>
                      <w:t>资料来源：</w:t>
                    </w:r>
                    <w:r>
                      <w:rPr>
                        <w:rFonts w:ascii="Calibri" w:eastAsia="Calibri"/>
                        <w:color w:val="231F20"/>
                        <w:sz w:val="14"/>
                      </w:rPr>
                      <w:t>Scopus</w:t>
                    </w:r>
                    <w:r>
                      <w:rPr>
                        <w:rFonts w:ascii="宋体" w:eastAsia="宋体" w:hint="eastAsia"/>
                        <w:color w:val="231F20"/>
                        <w:sz w:val="14"/>
                      </w:rPr>
                      <w:t>，</w:t>
                    </w:r>
                    <w:r>
                      <w:rPr>
                        <w:rFonts w:ascii="Calibri" w:eastAsia="Calibri"/>
                        <w:color w:val="231F20"/>
                        <w:sz w:val="14"/>
                      </w:rPr>
                      <w:t>2021</w:t>
                    </w:r>
                    <w:r>
                      <w:rPr>
                        <w:rFonts w:ascii="宋体" w:eastAsia="宋体" w:hint="eastAsia"/>
                        <w:color w:val="231F20"/>
                        <w:sz w:val="14"/>
                      </w:rPr>
                      <w:t>年</w:t>
                    </w:r>
                    <w:r>
                      <w:rPr>
                        <w:rFonts w:ascii="Calibri" w:eastAsia="Calibri"/>
                        <w:color w:val="231F20"/>
                        <w:sz w:val="14"/>
                      </w:rPr>
                      <w:t>12</w:t>
                    </w:r>
                    <w:r>
                      <w:rPr>
                        <w:rFonts w:ascii="宋体" w:eastAsia="宋体" w:hint="eastAsia"/>
                        <w:color w:val="231F20"/>
                        <w:sz w:val="14"/>
                      </w:rPr>
                      <w:t>月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3"/>
        <w:rPr>
          <w:rFonts w:ascii="Calibri"/>
          <w:b w:val="0"/>
          <w:sz w:val="16"/>
        </w:rPr>
      </w:pPr>
    </w:p>
    <w:p>
      <w:pPr>
        <w:pStyle w:val="BodyText"/>
        <w:spacing w:before="16"/>
        <w:ind w:left="174"/>
      </w:pPr>
      <w:r>
        <w:rPr/>
        <w:pict>
          <v:shape style="position:absolute;margin-left:357.35199pt;margin-top:-42.161999pt;width:208pt;height:136.25pt;mso-position-horizontal-relative:page;mso-position-vertical-relative:paragraph;z-index:15737856" type="#_x0000_t202" filled="true" fillcolor="#fff4ea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宋体"/>
                      <w:b w:val="0"/>
                      <w:sz w:val="27"/>
                    </w:rPr>
                  </w:pPr>
                </w:p>
                <w:p>
                  <w:pPr>
                    <w:spacing w:line="247" w:lineRule="auto" w:before="0"/>
                    <w:ind w:left="271" w:right="286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励德爱思唯尔信息技术（北京）有限公司地址：北京市东城区东长安街</w:t>
                  </w:r>
                  <w:r>
                    <w:rPr>
                      <w:rFonts w:ascii="Calibri" w:eastAsia="Calibri"/>
                      <w:color w:val="231F20"/>
                      <w:sz w:val="20"/>
                    </w:rPr>
                    <w:t>1</w:t>
                  </w:r>
                  <w:r>
                    <w:rPr>
                      <w:b/>
                      <w:color w:val="231F20"/>
                      <w:sz w:val="20"/>
                    </w:rPr>
                    <w:t>号</w:t>
                  </w:r>
                </w:p>
                <w:p>
                  <w:pPr>
                    <w:spacing w:line="247" w:lineRule="auto" w:before="3"/>
                    <w:ind w:left="271" w:right="1583" w:firstLine="600"/>
                    <w:jc w:val="left"/>
                    <w:rPr>
                      <w:rFonts w:ascii="Calibri" w:eastAsia="Calibri"/>
                      <w:sz w:val="20"/>
                    </w:rPr>
                  </w:pPr>
                  <w:r>
                    <w:rPr>
                      <w:b/>
                      <w:color w:val="231F20"/>
                      <w:w w:val="95"/>
                      <w:sz w:val="20"/>
                    </w:rPr>
                    <w:t>东方广场</w:t>
                  </w:r>
                  <w:r>
                    <w:rPr>
                      <w:rFonts w:ascii="Calibri" w:eastAsia="Calibri"/>
                      <w:color w:val="231F20"/>
                      <w:w w:val="95"/>
                      <w:sz w:val="20"/>
                    </w:rPr>
                    <w:t>W1</w:t>
                  </w:r>
                  <w:r>
                    <w:rPr>
                      <w:b/>
                      <w:color w:val="231F20"/>
                      <w:w w:val="95"/>
                      <w:sz w:val="20"/>
                    </w:rPr>
                    <w:t>座</w:t>
                  </w:r>
                  <w:r>
                    <w:rPr>
                      <w:rFonts w:ascii="Calibri" w:eastAsia="Calibri"/>
                      <w:color w:val="231F20"/>
                      <w:w w:val="95"/>
                      <w:sz w:val="20"/>
                    </w:rPr>
                    <w:t>701</w:t>
                  </w:r>
                  <w:r>
                    <w:rPr>
                      <w:b/>
                      <w:color w:val="231F20"/>
                      <w:w w:val="95"/>
                      <w:sz w:val="20"/>
                    </w:rPr>
                    <w:t>室</w:t>
                  </w:r>
                  <w:r>
                    <w:rPr>
                      <w:b/>
                      <w:color w:val="231F20"/>
                      <w:sz w:val="20"/>
                    </w:rPr>
                    <w:t>客服电话：</w:t>
                  </w:r>
                  <w:r>
                    <w:rPr>
                      <w:rFonts w:ascii="Calibri" w:eastAsia="Calibri"/>
                      <w:color w:val="231F20"/>
                      <w:sz w:val="20"/>
                    </w:rPr>
                    <w:t>400-842-6973</w:t>
                  </w:r>
                </w:p>
                <w:p>
                  <w:pPr>
                    <w:spacing w:before="2"/>
                    <w:ind w:left="271" w:right="0" w:firstLine="0"/>
                    <w:jc w:val="left"/>
                    <w:rPr>
                      <w:rFonts w:ascii="Calibri" w:eastAsia="Calibri"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联系邮箱：</w:t>
                  </w:r>
                  <w:hyperlink r:id="rId23">
                    <w:r>
                      <w:rPr>
                        <w:rFonts w:ascii="Calibri" w:eastAsia="Calibri"/>
                        <w:color w:val="231F20"/>
                        <w:sz w:val="20"/>
                      </w:rPr>
                      <w:t>support.china</w:t>
                    </w:r>
                    <w:r>
                      <w:rPr>
                        <w:b/>
                        <w:color w:val="231F20"/>
                        <w:sz w:val="20"/>
                      </w:rPr>
                      <w:t>@</w:t>
                    </w:r>
                    <w:r>
                      <w:rPr>
                        <w:rFonts w:ascii="Calibri" w:eastAsia="Calibri"/>
                        <w:color w:val="231F20"/>
                        <w:sz w:val="20"/>
                      </w:rPr>
                      <w:t>elsevier.com</w:t>
                    </w:r>
                  </w:hyperlink>
                </w:p>
              </w:txbxContent>
            </v:textbox>
            <v:fill type="solid"/>
            <w10:wrap type="none"/>
          </v:shape>
        </w:pict>
      </w:r>
      <w:r>
        <w:rPr>
          <w:color w:val="231F20"/>
        </w:rPr>
        <w:t>如需更多产品信息，请您扫码关注“爱思唯尔科研医学服务”</w:t>
      </w:r>
    </w:p>
    <w:p>
      <w:pPr>
        <w:pStyle w:val="BodyText"/>
        <w:rPr>
          <w:sz w:val="26"/>
        </w:rPr>
      </w:pPr>
    </w:p>
    <w:p>
      <w:pPr>
        <w:spacing w:line="412" w:lineRule="auto" w:before="1"/>
        <w:ind w:left="3277" w:right="6012" w:firstLine="0"/>
        <w:jc w:val="left"/>
        <w:rPr>
          <w:rFonts w:ascii="Calibri" w:hAnsi="Calibri" w:eastAsia="Calibri"/>
          <w:sz w:val="15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342907</wp:posOffset>
            </wp:positionH>
            <wp:positionV relativeFrom="paragraph">
              <wp:posOffset>-125355</wp:posOffset>
            </wp:positionV>
            <wp:extent cx="710001" cy="783441"/>
            <wp:effectExtent l="0" t="0" r="0" b="0"/>
            <wp:wrapNone/>
            <wp:docPr id="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001" cy="783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1256932</wp:posOffset>
            </wp:positionH>
            <wp:positionV relativeFrom="paragraph">
              <wp:posOffset>-133944</wp:posOffset>
            </wp:positionV>
            <wp:extent cx="788397" cy="788397"/>
            <wp:effectExtent l="0" t="0" r="0" b="0"/>
            <wp:wrapNone/>
            <wp:docPr id="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397" cy="788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/>
          <w:color w:val="231F20"/>
          <w:sz w:val="15"/>
        </w:rPr>
        <w:t>Scopus</w:t>
      </w:r>
      <w:r>
        <w:rPr>
          <w:rFonts w:ascii="宋体" w:hAnsi="宋体" w:eastAsia="宋体" w:hint="eastAsia"/>
          <w:color w:val="231F20"/>
          <w:sz w:val="15"/>
        </w:rPr>
        <w:t>是</w:t>
      </w:r>
      <w:r>
        <w:rPr>
          <w:rFonts w:ascii="Calibri" w:hAnsi="Calibri" w:eastAsia="Calibri"/>
          <w:color w:val="231F20"/>
          <w:sz w:val="15"/>
        </w:rPr>
        <w:t>Elsevier Inc.</w:t>
      </w:r>
      <w:r>
        <w:rPr>
          <w:rFonts w:ascii="宋体" w:hAnsi="宋体" w:eastAsia="宋体" w:hint="eastAsia"/>
          <w:color w:val="231F20"/>
          <w:sz w:val="15"/>
        </w:rPr>
        <w:t>的服务商标。版权所有</w:t>
      </w:r>
      <w:r>
        <w:rPr>
          <w:rFonts w:ascii="Calibri" w:hAnsi="Calibri" w:eastAsia="Calibri"/>
          <w:color w:val="231F20"/>
          <w:sz w:val="15"/>
        </w:rPr>
        <w:t>©2022</w:t>
      </w:r>
    </w:p>
    <w:p>
      <w:pPr>
        <w:spacing w:before="1"/>
        <w:ind w:left="3277" w:right="0" w:firstLine="0"/>
        <w:jc w:val="left"/>
        <w:rPr>
          <w:rFonts w:ascii="宋体" w:eastAsia="宋体" w:hint="eastAsia"/>
          <w:sz w:val="15"/>
        </w:rPr>
      </w:pPr>
      <w:r>
        <w:rPr>
          <w:rFonts w:ascii="Calibri" w:eastAsia="Calibri"/>
          <w:color w:val="231F20"/>
          <w:sz w:val="15"/>
        </w:rPr>
        <w:t>Elsevier B.V. </w:t>
      </w:r>
      <w:r>
        <w:rPr>
          <w:rFonts w:ascii="宋体" w:eastAsia="宋体" w:hint="eastAsia"/>
          <w:color w:val="231F20"/>
          <w:sz w:val="15"/>
        </w:rPr>
        <w:t>保留所有权利。</w:t>
      </w:r>
    </w:p>
    <w:sectPr>
      <w:type w:val="continuous"/>
      <w:pgSz w:w="11910" w:h="16840"/>
      <w:pgMar w:top="860" w:bottom="280" w:left="3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Microsoft JhengHei">
    <w:altName w:val="Microsoft JhengHei"/>
    <w:charset w:val="0"/>
    <w:family w:val="swiss"/>
    <w:pitch w:val="variable"/>
  </w:font>
  <w:font w:name="宋体">
    <w:altName w:val="宋体"/>
    <w:charset w:val="86"/>
    <w:family w:val="auto"/>
    <w:pitch w:val="variable"/>
  </w:font>
  <w:font w:name="黑体">
    <w:altName w:val="黑体"/>
    <w:charset w:val="86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523" w:hanging="165"/>
      </w:pPr>
      <w:rPr>
        <w:rFonts w:hint="default" w:ascii="Calibri" w:hAnsi="Calibri" w:eastAsia="Calibri" w:cs="Calibri"/>
        <w:color w:val="E8822D"/>
        <w:w w:val="62"/>
        <w:sz w:val="18"/>
        <w:szCs w:val="18"/>
      </w:rPr>
    </w:lvl>
    <w:lvl w:ilvl="1">
      <w:start w:val="0"/>
      <w:numFmt w:val="bullet"/>
      <w:lvlText w:val="•"/>
      <w:lvlJc w:val="left"/>
      <w:pPr>
        <w:ind w:left="884" w:hanging="1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48" w:hanging="1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12" w:hanging="1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76" w:hanging="1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40" w:hanging="1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04" w:hanging="1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68" w:hanging="1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32" w:hanging="165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95" w:hanging="154"/>
      </w:pPr>
      <w:rPr>
        <w:rFonts w:hint="default" w:ascii="Calibri" w:hAnsi="Calibri" w:eastAsia="Calibri" w:cs="Calibri"/>
        <w:color w:val="E8822D"/>
        <w:w w:val="62"/>
        <w:sz w:val="18"/>
        <w:szCs w:val="18"/>
      </w:rPr>
    </w:lvl>
    <w:lvl w:ilvl="1">
      <w:start w:val="0"/>
      <w:numFmt w:val="bullet"/>
      <w:lvlText w:val="—"/>
      <w:lvlJc w:val="left"/>
      <w:pPr>
        <w:ind w:left="679" w:hanging="318"/>
      </w:pPr>
      <w:rPr>
        <w:rFonts w:hint="default" w:ascii="Calibri" w:hAnsi="Calibri" w:eastAsia="Calibri" w:cs="Calibri"/>
        <w:color w:val="F6861F"/>
        <w:w w:val="110"/>
        <w:sz w:val="18"/>
        <w:szCs w:val="18"/>
      </w:rPr>
    </w:lvl>
    <w:lvl w:ilvl="2">
      <w:start w:val="0"/>
      <w:numFmt w:val="bullet"/>
      <w:lvlText w:val="•"/>
      <w:lvlJc w:val="left"/>
      <w:pPr>
        <w:ind w:left="720" w:hanging="31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00" w:hanging="31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8" w:hanging="31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7" w:hanging="31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254" w:hanging="31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606" w:hanging="31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957" w:hanging="318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801" w:hanging="154"/>
      </w:pPr>
      <w:rPr>
        <w:rFonts w:hint="default" w:ascii="Calibri" w:hAnsi="Calibri" w:eastAsia="Calibri" w:cs="Calibri"/>
        <w:color w:val="E8822D"/>
        <w:w w:val="62"/>
        <w:sz w:val="18"/>
        <w:szCs w:val="18"/>
      </w:rPr>
    </w:lvl>
    <w:lvl w:ilvl="1">
      <w:start w:val="0"/>
      <w:numFmt w:val="bullet"/>
      <w:lvlText w:val="•"/>
      <w:lvlJc w:val="left"/>
      <w:pPr>
        <w:ind w:left="2190" w:hanging="1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81" w:hanging="1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72" w:hanging="1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63" w:hanging="1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54" w:hanging="1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45" w:hanging="1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35" w:hanging="1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26" w:hanging="154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JhengHei" w:hAnsi="Microsoft JhengHei" w:eastAsia="Microsoft JhengHei" w:cs="Microsoft JhengHei"/>
    </w:rPr>
  </w:style>
  <w:style w:styleId="BodyText" w:type="paragraph">
    <w:name w:val="Body Text"/>
    <w:basedOn w:val="Normal"/>
    <w:uiPriority w:val="1"/>
    <w:qFormat/>
    <w:pPr/>
    <w:rPr>
      <w:rFonts w:ascii="Microsoft JhengHei" w:hAnsi="Microsoft JhengHei" w:eastAsia="Microsoft JhengHei" w:cs="Microsoft JhengHei"/>
      <w:b/>
      <w:bCs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101"/>
      <w:ind w:left="154"/>
      <w:outlineLvl w:val="1"/>
    </w:pPr>
    <w:rPr>
      <w:rFonts w:ascii="Microsoft JhengHei" w:hAnsi="Microsoft JhengHei" w:eastAsia="Microsoft JhengHei" w:cs="Microsoft JhengHei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ind w:left="171" w:right="286"/>
      <w:outlineLvl w:val="2"/>
    </w:pPr>
    <w:rPr>
      <w:rFonts w:ascii="Microsoft JhengHei" w:hAnsi="Microsoft JhengHei" w:eastAsia="Microsoft JhengHei" w:cs="Microsoft JhengHei"/>
      <w:b/>
      <w:bCs/>
      <w:sz w:val="20"/>
      <w:szCs w:val="20"/>
    </w:rPr>
  </w:style>
  <w:style w:styleId="Title" w:type="paragraph">
    <w:name w:val="Title"/>
    <w:basedOn w:val="Normal"/>
    <w:uiPriority w:val="1"/>
    <w:qFormat/>
    <w:pPr>
      <w:spacing w:line="703" w:lineRule="exact"/>
      <w:ind w:left="150"/>
    </w:pPr>
    <w:rPr>
      <w:rFonts w:ascii="Microsoft JhengHei" w:hAnsi="Microsoft JhengHei" w:eastAsia="Microsoft JhengHei" w:cs="Microsoft JhengHei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>
      <w:spacing w:before="29"/>
      <w:ind w:left="1793" w:hanging="155"/>
    </w:pPr>
    <w:rPr>
      <w:rFonts w:ascii="Microsoft JhengHei" w:hAnsi="Microsoft JhengHei" w:eastAsia="Microsoft JhengHei" w:cs="Microsoft JhengHei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yperlink" Target="http://www.elsevier.com/zh-cn/solutions/scopus" TargetMode="External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hyperlink" Target="mailto:support.china@elsevier.com" TargetMode="External"/><Relationship Id="rId24" Type="http://schemas.openxmlformats.org/officeDocument/2006/relationships/image" Target="media/image18.png"/><Relationship Id="rId25" Type="http://schemas.openxmlformats.org/officeDocument/2006/relationships/image" Target="media/image19.jpeg"/><Relationship Id="rId2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2022新宣传页_中文0106</dc:title>
  <dcterms:created xsi:type="dcterms:W3CDTF">2023-10-11T06:56:54Z</dcterms:created>
  <dcterms:modified xsi:type="dcterms:W3CDTF">2023-10-11T06:56:54Z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2022-01-06T00:00:00Z</vt:filetime>
  </property>
  <property fmtid="{D5CDD505-2E9C-101B-9397-08002B2CF9AE}" pid="3" name="Creator">
    <vt:lpwstr>Adobe Illustrator 25.2 (Macintosh)</vt:lpwstr>
  </property>
  <property fmtid="{D5CDD505-2E9C-101B-9397-08002B2CF9AE}" pid="4" name="LastSaved">
    <vt:filetime>2023-10-11T00:00:00Z</vt:filetime>
  </property>
</Properties>
</file>